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0898">
      <w:pPr>
        <w:pStyle w:val="a3"/>
        <w:divId w:val="182269110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8226911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115070454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</w:p>
        </w:tc>
      </w:tr>
      <w:tr w:rsidR="00000000">
        <w:trPr>
          <w:divId w:val="18226911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</w:p>
        </w:tc>
      </w:tr>
      <w:tr w:rsidR="00000000">
        <w:trPr>
          <w:divId w:val="18226911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226911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30898">
      <w:pPr>
        <w:pStyle w:val="1"/>
        <w:rPr>
          <w:rFonts w:eastAsia="Times New Roman"/>
        </w:rPr>
      </w:pPr>
      <w:r>
        <w:rPr>
          <w:rFonts w:eastAsia="Times New Roman"/>
        </w:rPr>
        <w:t>(REDM) О корпоративном действии "Погашение облигаций" с ценными бумагами эмитента АО ВТБ Лизинг ИНН 7709378229 (облигация 4B02-02-50040-A-001P / ISIN RU000A109X45)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974881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REDM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Погашение облигаций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</w:tbl>
    <w:p w:rsidR="00000000" w:rsidRDefault="0053089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ВТБ Лизинг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4B02-02-50040-A-001P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RU000A109X45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RU000A109X45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3089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308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погашении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100 %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3089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30898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53089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530898">
      <w:pPr>
        <w:rPr>
          <w:rFonts w:eastAsia="Times New Roman"/>
        </w:rPr>
      </w:pPr>
      <w:r>
        <w:rPr>
          <w:rFonts w:eastAsia="Times New Roman"/>
        </w:rPr>
        <w:br/>
      </w:r>
    </w:p>
    <w:p w:rsidR="00530898" w:rsidRDefault="00530898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3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A4E45"/>
    <w:rsid w:val="00530898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A55B71-6534-4434-9B45-DB458B2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2025-10-02T05:01:00Z</dcterms:created>
  <dcterms:modified xsi:type="dcterms:W3CDTF">2025-10-02T05:01:00Z</dcterms:modified>
</cp:coreProperties>
</file>