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25E3">
      <w:pPr>
        <w:pStyle w:val="a3"/>
        <w:divId w:val="9495539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495539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40561651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</w:p>
        </w:tc>
      </w:tr>
      <w:tr w:rsidR="00000000">
        <w:trPr>
          <w:divId w:val="9495539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</w:p>
        </w:tc>
      </w:tr>
      <w:tr w:rsidR="00000000">
        <w:trPr>
          <w:divId w:val="9495539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40407342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</w:p>
        </w:tc>
      </w:tr>
      <w:tr w:rsidR="00000000">
        <w:trPr>
          <w:divId w:val="9495539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95539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25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X5 Retail Group N.V. (депозитарная расписка ISIN US98387E2054)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902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958"/>
        <w:gridCol w:w="1618"/>
        <w:gridCol w:w="1390"/>
        <w:gridCol w:w="1612"/>
        <w:gridCol w:w="1546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483271D90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>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: 1</w:t>
            </w:r>
          </w:p>
        </w:tc>
      </w:tr>
    </w:tbl>
    <w:p w:rsidR="00000000" w:rsidRDefault="00902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9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902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2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1.387782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1.159615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2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NARC/MAXIMUM WITHHOLDING TAX RATE :15 PERCENT</w:t>
            </w:r>
          </w:p>
        </w:tc>
      </w:tr>
    </w:tbl>
    <w:p w:rsidR="00000000" w:rsidRDefault="009025E3">
      <w:pPr>
        <w:pStyle w:val="a3"/>
      </w:pPr>
      <w:r>
        <w:t>Обновление от 15.05.2020:</w:t>
      </w:r>
      <w:r>
        <w:br/>
      </w:r>
      <w:r>
        <w:br/>
        <w:t>Изменились дата валютирования и дата платежа.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CAED/AMEND</w:t>
      </w:r>
      <w:r>
        <w:t>MENT</w:t>
      </w:r>
      <w:r>
        <w:br/>
        <w:t>.-------------------------------</w:t>
      </w:r>
      <w:r>
        <w:br/>
        <w:t>NEW INFORMATION DATED 14/05/2020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PAYMENT DATE:</w:t>
      </w:r>
      <w:r>
        <w:br/>
        <w:t>OLD: 28/08/2020</w:t>
      </w:r>
      <w:r>
        <w:br/>
        <w:t>NEW: 16/06/2020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26.03.2020:</w:t>
      </w:r>
      <w:r>
        <w:br/>
        <w:t>Стал</w:t>
      </w:r>
      <w:r>
        <w:t>и известны дата валютирования и дата платежа.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</w:t>
      </w:r>
      <w:r>
        <w:t xml:space="preserve">озитария о корпоративном действии “Выплата дивидендов”. </w:t>
      </w:r>
    </w:p>
    <w:p w:rsidR="00000000" w:rsidRDefault="009025E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</w:t>
      </w:r>
      <w:r>
        <w:t>er (495) 956-27-90, (495) 956-27-91</w:t>
      </w:r>
    </w:p>
    <w:p w:rsidR="009025E3" w:rsidRDefault="009025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982"/>
    <w:rsid w:val="009025E3"/>
    <w:rsid w:val="00D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28AD13-9E2A-4046-B396-BB6EC29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2020-06-01T06:21:00Z</dcterms:created>
  <dcterms:modified xsi:type="dcterms:W3CDTF">2020-06-01T06:21:00Z</dcterms:modified>
</cp:coreProperties>
</file>