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8697F">
      <w:pPr>
        <w:pStyle w:val="a3"/>
        <w:divId w:val="177019970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701997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68318508</w:t>
            </w:r>
          </w:p>
        </w:tc>
        <w:tc>
          <w:tcPr>
            <w:tcW w:w="0" w:type="auto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</w:p>
        </w:tc>
      </w:tr>
      <w:tr w:rsidR="00000000">
        <w:trPr>
          <w:divId w:val="17701997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</w:p>
        </w:tc>
      </w:tr>
      <w:tr w:rsidR="00000000">
        <w:trPr>
          <w:divId w:val="17701997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68229717</w:t>
            </w:r>
          </w:p>
        </w:tc>
        <w:tc>
          <w:tcPr>
            <w:tcW w:w="0" w:type="auto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</w:p>
        </w:tc>
      </w:tr>
      <w:tr w:rsidR="00000000">
        <w:trPr>
          <w:divId w:val="17701997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01997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8697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6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713961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869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86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713961X7948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</w:t>
            </w:r>
            <w:r>
              <w:rPr>
                <w:rFonts w:eastAsia="Times New Roman"/>
              </w:rPr>
              <w:t xml:space="preserve">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713961X12181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9869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4"/>
        <w:gridCol w:w="215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6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июля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69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https://www.e-vote.ru/.</w:t>
            </w:r>
          </w:p>
        </w:tc>
      </w:tr>
    </w:tbl>
    <w:p w:rsidR="00000000" w:rsidRDefault="009869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745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86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697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869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869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«Распадская».</w:t>
            </w:r>
          </w:p>
        </w:tc>
        <w:tc>
          <w:tcPr>
            <w:tcW w:w="0" w:type="auto"/>
            <w:vAlign w:val="center"/>
            <w:hideMark/>
          </w:tcPr>
          <w:p w:rsidR="00000000" w:rsidRDefault="009869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69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869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консолидированной финансовой отчетности ПАО «Распадская» и его дочерних обществ за 2022 год, подготовленную в соответствии с МСФО и Федеральным законом от 2</w:t>
            </w:r>
            <w:r>
              <w:rPr>
                <w:rFonts w:eastAsia="Times New Roman"/>
              </w:rPr>
              <w:t xml:space="preserve">7.07.2010 г. № 208-ФЗ (со всеми изменениями) "О консолидированной финансовой отчетности", Общество с ограниченной ответственностью «Центр аудиторских технологий и решений – аудиторские услуги» (ОГРН 1027739707203; ИНН 7709383532). </w:t>
            </w:r>
          </w:p>
        </w:tc>
        <w:tc>
          <w:tcPr>
            <w:tcW w:w="0" w:type="auto"/>
            <w:vAlign w:val="center"/>
            <w:hideMark/>
          </w:tcPr>
          <w:p w:rsidR="00000000" w:rsidRDefault="009869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</w:t>
            </w:r>
            <w:r>
              <w:rPr>
                <w:rFonts w:eastAsia="Times New Roman"/>
              </w:rPr>
              <w:t>ое</w:t>
            </w:r>
          </w:p>
        </w:tc>
        <w:tc>
          <w:tcPr>
            <w:tcW w:w="0" w:type="auto"/>
            <w:vAlign w:val="center"/>
            <w:hideMark/>
          </w:tcPr>
          <w:p w:rsidR="00000000" w:rsidRDefault="009869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69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69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69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869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869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9869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697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8697F">
      <w:pPr>
        <w:rPr>
          <w:rFonts w:eastAsia="Times New Roman"/>
        </w:rPr>
      </w:pPr>
    </w:p>
    <w:p w:rsidR="00000000" w:rsidRDefault="0098697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8697F">
      <w:pPr>
        <w:rPr>
          <w:rFonts w:eastAsia="Times New Roman"/>
        </w:rPr>
      </w:pPr>
      <w:r>
        <w:rPr>
          <w:rFonts w:eastAsia="Times New Roman"/>
        </w:rPr>
        <w:t xml:space="preserve">1. Утверждение аудитора ПАО «Распадская». </w:t>
      </w:r>
    </w:p>
    <w:p w:rsidR="00000000" w:rsidRDefault="0098697F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</w:t>
      </w:r>
      <w:r>
        <w:t>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</w:t>
      </w:r>
      <w:r>
        <w:t xml:space="preserve"> полученной от эмитента. </w:t>
      </w:r>
    </w:p>
    <w:p w:rsidR="00000000" w:rsidRDefault="0098697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8697F">
      <w:pPr>
        <w:pStyle w:val="HTML"/>
      </w:pPr>
      <w:r>
        <w:lastRenderedPageBreak/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8697F">
      <w:pPr>
        <w:rPr>
          <w:rFonts w:eastAsia="Times New Roman"/>
        </w:rPr>
      </w:pPr>
      <w:r>
        <w:rPr>
          <w:rFonts w:eastAsia="Times New Roman"/>
        </w:rPr>
        <w:br/>
      </w:r>
    </w:p>
    <w:p w:rsidR="0098697F" w:rsidRDefault="0098697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86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60241"/>
    <w:rsid w:val="0098697F"/>
    <w:rsid w:val="00F6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D4234A-77B4-4725-9AC6-9993ABC9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19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3386cbeeb584040989e88e8634eb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2022-07-07T08:23:00Z</dcterms:created>
  <dcterms:modified xsi:type="dcterms:W3CDTF">2022-07-07T08:23:00Z</dcterms:modified>
</cp:coreProperties>
</file>