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A16">
      <w:pPr>
        <w:pStyle w:val="a3"/>
        <w:divId w:val="157230511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72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24636705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</w:p>
        </w:tc>
      </w:tr>
      <w:tr w:rsidR="00000000">
        <w:trPr>
          <w:divId w:val="1572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</w:p>
        </w:tc>
      </w:tr>
      <w:tr w:rsidR="00000000">
        <w:trPr>
          <w:divId w:val="1572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24566049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</w:p>
        </w:tc>
      </w:tr>
      <w:tr w:rsidR="00000000">
        <w:trPr>
          <w:divId w:val="1572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23051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1A1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D71A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71A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</w:tbl>
    <w:p w:rsidR="00000000" w:rsidRDefault="00D71A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D71A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92"/>
        <w:gridCol w:w="72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Определение порядка ведения внеочередного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порядок ведения внеочередного Общего собрания акционеров ПАО «НК «Роснефть» </w:t>
            </w:r>
            <w:r>
              <w:rPr>
                <w:rFonts w:eastAsia="Times New Roman"/>
              </w:rPr>
              <w:t>29 сентября 2017 года (далее также – Общее собрание): 1.1. Открытие внеочередного Общего собрания акционеров ПАО «НК «Роснефть» с оглашением сведений о наличии кворума по вопросам повестки дня Общего собрания. 1.2. Выступление докладчика по первому вопросу</w:t>
            </w:r>
            <w:r>
              <w:rPr>
                <w:rFonts w:eastAsia="Times New Roman"/>
              </w:rPr>
              <w:t xml:space="preserve"> повестки дня - до 15 минут. 1.3. Ответы на вопросы участников Общего собрания по первому вопросу повестки дня - до 5 минут. 1.4. Проведение голосования по первому вопросу повестки дня - 20 минут. 1.5. Подведение итогов голосования по первому вопросу повес</w:t>
            </w:r>
            <w:r>
              <w:rPr>
                <w:rFonts w:eastAsia="Times New Roman"/>
              </w:rPr>
              <w:t>тки дня и оглашение решения, принятого внеочередным Общим собранием акционеров ПАО «НК «Роснефть», по первому вопросу повестки дня. 1.6. Выступления докладчиков по второму, третьему, четвертому и пятому вопросам повестки дня Общего собрания - до 15 минут п</w:t>
            </w:r>
            <w:r>
              <w:rPr>
                <w:rFonts w:eastAsia="Times New Roman"/>
              </w:rPr>
              <w:t xml:space="preserve">о каждому вопросу. 1.7. Ответы на вопросы участников Общего собрания по вопросам повестки дня - до 5 минут на каждый вопрос повестки дня Общего собр 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изменений в Устав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«НК «Роснефть»: Подпункт 10.3.4 пункта 10.3 статьи 10 изложить в следующей редакции: «10.3.4. Совет директоров избирается кумулятивным </w:t>
            </w:r>
            <w:r>
              <w:rPr>
                <w:rFonts w:eastAsia="Times New Roman"/>
              </w:rPr>
              <w:t xml:space="preserve">голосованием в составе 11 (одиннадцати) человек». 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Досрочное прекращение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«НК «Роснефть».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9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4.2.2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4.2.3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</w:t>
            </w:r>
            <w:r>
              <w:rPr>
                <w:rFonts w:eastAsia="Times New Roman"/>
              </w:rPr>
              <w:t>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4.2.4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4.2.5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4.2.6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4.2.7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4.2.8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4.2.10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4.2.11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размере, сроках и форме выплаты дивидендов по результатам 1 полугодия 2017 г.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A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1 полугодия 2017 года в денежной форме в размере 3 руб. 83 коп. </w:t>
            </w:r>
            <w:r>
              <w:rPr>
                <w:rFonts w:eastAsia="Times New Roman"/>
              </w:rPr>
              <w:t>(три рубля восемьдесят три копейки) на одну размещенную акцию. Определить дату, на которую определяются лица, имеющие право на получение дивидендов, - 10 октября 2017 года. Выплату дивидендов номинальным держателям акций и являющимся профессиональными учас</w:t>
            </w:r>
            <w:r>
              <w:rPr>
                <w:rFonts w:eastAsia="Times New Roman"/>
              </w:rPr>
              <w:t xml:space="preserve">тниками рынка ценных бумаг доверительным управляющим, зарегистрированным в реестре акционеров, осуществить не позднее 24 октября 2017 года, другим зарегистрированным в реестре акционеров держателям акций – не позднее 15 ноября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71A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71A16">
      <w:pPr>
        <w:rPr>
          <w:rFonts w:eastAsia="Times New Roman"/>
        </w:rPr>
      </w:pPr>
    </w:p>
    <w:p w:rsidR="00000000" w:rsidRDefault="00D71A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1A16">
      <w:pPr>
        <w:rPr>
          <w:rFonts w:eastAsia="Times New Roman"/>
        </w:rPr>
      </w:pPr>
      <w:r>
        <w:rPr>
          <w:rFonts w:eastAsia="Times New Roman"/>
        </w:rPr>
        <w:t xml:space="preserve">1. Определение порядка ведения внеочередного Общего собрания акционеров Общества. 2. Утверждение изменений в Устав Общества. </w:t>
      </w:r>
      <w:r>
        <w:rPr>
          <w:rFonts w:eastAsia="Times New Roman"/>
        </w:rPr>
        <w:t xml:space="preserve">3. Досрочное прекращение полномочий членов Совета директоров Общества. 4. . 5. О размере, сроках и форме выплаты дивидендов по результатам 1 полугодия 2017 г. </w:t>
      </w:r>
    </w:p>
    <w:p w:rsidR="00000000" w:rsidRDefault="00D71A16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>ЕДОСТАВЛЕНИЯ ЦЕНТРАЛЬНЫМ ДЕПОЗИТАРИЕМ ДОСТУПА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 (Положение 546-П от 01.06.2016). </w:t>
      </w:r>
    </w:p>
    <w:p w:rsidR="00000000" w:rsidRDefault="00D71A16">
      <w:pPr>
        <w:pStyle w:val="a3"/>
      </w:pPr>
      <w:r>
        <w:t>Направляем Вам поступивший в НКО АО НРД электронный документ для голосован</w:t>
      </w:r>
      <w:r>
        <w:t>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D71A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D71A16" w:rsidRDefault="00D71A1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</w:t>
      </w:r>
      <w:r>
        <w:t>(495) 956-27-91</w:t>
      </w:r>
    </w:p>
    <w:sectPr w:rsidR="00D7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A1DC3"/>
    <w:rsid w:val="005A1DC3"/>
    <w:rsid w:val="00D7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a5aac2344d49faabc9215879f7e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2267</Words>
  <Characters>12926</Characters>
  <Application>Microsoft Office Word</Application>
  <DocSecurity>0</DocSecurity>
  <Lines>107</Lines>
  <Paragraphs>30</Paragraphs>
  <ScaleCrop>false</ScaleCrop>
  <Company/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2017-09-13T04:54:00Z</dcterms:created>
  <dcterms:modified xsi:type="dcterms:W3CDTF">2017-09-13T04:54:00Z</dcterms:modified>
</cp:coreProperties>
</file>