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D56">
      <w:pPr>
        <w:pStyle w:val="a3"/>
        <w:divId w:val="118058160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0581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25527939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</w:p>
        </w:tc>
      </w:tr>
      <w:tr w:rsidR="00000000">
        <w:trPr>
          <w:divId w:val="1180581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</w:p>
        </w:tc>
      </w:tr>
      <w:tr w:rsidR="00000000">
        <w:trPr>
          <w:divId w:val="1180581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25482152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</w:p>
        </w:tc>
      </w:tr>
      <w:tr w:rsidR="00000000">
        <w:trPr>
          <w:divId w:val="1180581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0581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7D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7D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C7D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</w:tbl>
    <w:p w:rsidR="00000000" w:rsidRDefault="003C7D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22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</w:t>
            </w:r>
            <w:r>
              <w:rPr>
                <w:rFonts w:eastAsia="Times New Roman"/>
              </w:rPr>
              <w:br/>
              <w:t>2, Магнитогорский филиал акционерного общества «Регистраторское общест</w:t>
            </w:r>
            <w:r>
              <w:rPr>
                <w:rFonts w:eastAsia="Times New Roman"/>
              </w:rPr>
              <w:br/>
              <w:t>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C7D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81"/>
        <w:gridCol w:w="7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размещенным акциям ПАО «ММК» по результатам девяти месяцев 2017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D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2017 отчетного года по размещенным обыкновенным именным акциям ПАО «ММК» в размере 1,111 рубля (с учетом налога) на одну акцию. </w:t>
            </w:r>
            <w:r>
              <w:rPr>
                <w:rFonts w:eastAsia="Times New Roman"/>
              </w:rPr>
              <w:t xml:space="preserve">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</w:t>
            </w:r>
            <w:r>
              <w:rPr>
                <w:rFonts w:eastAsia="Times New Roman"/>
              </w:rPr>
              <w:t xml:space="preserve">именным акциям ПАО «ММК» по результатам девяти месяцев 2017 отчетного года, 19 декабря 2017 года на конец операционного дня 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MAGN/03#RU#1-03-00078-A#ММК ПАО (г.Магнитогорск) АО</w:t>
            </w:r>
          </w:p>
        </w:tc>
        <w:tc>
          <w:tcPr>
            <w:tcW w:w="0" w:type="auto"/>
            <w:vAlign w:val="center"/>
            <w:hideMark/>
          </w:tcPr>
          <w:p w:rsidR="00000000" w:rsidRDefault="003C7D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7D56">
      <w:pPr>
        <w:rPr>
          <w:rFonts w:eastAsia="Times New Roman"/>
        </w:rPr>
      </w:pPr>
    </w:p>
    <w:p w:rsidR="00000000" w:rsidRDefault="003C7D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7D5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акциям ПАО «ММК» по результатам девяти месяцев 2017 отчетного года. </w:t>
      </w:r>
    </w:p>
    <w:p w:rsidR="00000000" w:rsidRDefault="003C7D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>Й ИНФОРМАЦИИ".</w:t>
      </w:r>
      <w:r>
        <w:br/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3C7D56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 xml:space="preserve">ечает за полноту и достоверность информации, полученной от эмитента. </w:t>
      </w:r>
    </w:p>
    <w:p w:rsidR="00000000" w:rsidRDefault="003C7D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3C7D56" w:rsidRDefault="003C7D5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sectPr w:rsidR="003C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379A7"/>
    <w:rsid w:val="003C7D56"/>
    <w:rsid w:val="0053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dca76c888045a0bb83a31d38fccc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2017-11-20T06:15:00Z</dcterms:created>
  <dcterms:modified xsi:type="dcterms:W3CDTF">2017-11-20T06:15:00Z</dcterms:modified>
</cp:coreProperties>
</file>