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43AF">
      <w:pPr>
        <w:pStyle w:val="a3"/>
        <w:divId w:val="8913094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1309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63871914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</w:p>
        </w:tc>
      </w:tr>
      <w:tr w:rsidR="00000000">
        <w:trPr>
          <w:divId w:val="891309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</w:p>
        </w:tc>
      </w:tr>
      <w:tr w:rsidR="00000000">
        <w:trPr>
          <w:divId w:val="891309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63328770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</w:p>
        </w:tc>
      </w:tr>
      <w:tr w:rsidR="00000000">
        <w:trPr>
          <w:divId w:val="891309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1309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43AF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543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543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 мая 2022 г. 20:00</w:t>
            </w:r>
          </w:p>
        </w:tc>
      </w:tr>
    </w:tbl>
    <w:p w:rsidR="00000000" w:rsidRDefault="006543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3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3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6543AF">
      <w:pPr>
        <w:rPr>
          <w:rFonts w:eastAsia="Times New Roman"/>
        </w:rPr>
      </w:pPr>
    </w:p>
    <w:p w:rsidR="00000000" w:rsidRDefault="006543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543AF">
      <w:pPr>
        <w:pStyle w:val="a3"/>
      </w:pPr>
      <w:r>
        <w:t xml:space="preserve">10.8 Информация о направлении эмитентом владельцам ценных бумаг поступившего ему </w:t>
      </w:r>
      <w:r>
        <w:t>добровольного или обязательного предложения о приобретении акций и ценных бумаг, конвертируемых в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</w:t>
      </w:r>
      <w:r>
        <w:t>ложение изменений, уведомления о праве требовать выкупа акций и ценных бумаг, конвертируемых в акции,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</w:t>
      </w:r>
      <w:r>
        <w:t xml:space="preserve">мотренного статьей 84.8 Федерального закона "Об акционерных обществах" </w:t>
      </w:r>
    </w:p>
    <w:p w:rsidR="00000000" w:rsidRDefault="006543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6543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6543AF">
      <w:pPr>
        <w:rPr>
          <w:rFonts w:eastAsia="Times New Roman"/>
        </w:rPr>
      </w:pPr>
      <w:r>
        <w:rPr>
          <w:rFonts w:eastAsia="Times New Roman"/>
        </w:rPr>
        <w:br/>
      </w:r>
    </w:p>
    <w:p w:rsidR="006543AF" w:rsidRDefault="006543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875"/>
    <w:rsid w:val="006543AF"/>
    <w:rsid w:val="00E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362BE-2BFA-4442-ACC1-FA2E7F69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2022-03-21T08:24:00Z</dcterms:created>
  <dcterms:modified xsi:type="dcterms:W3CDTF">2022-03-21T08:24:00Z</dcterms:modified>
</cp:coreProperties>
</file>