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15D7">
      <w:pPr>
        <w:pStyle w:val="a3"/>
        <w:divId w:val="174472023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44720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28174415</w:t>
            </w:r>
          </w:p>
        </w:tc>
        <w:tc>
          <w:tcPr>
            <w:tcW w:w="0" w:type="auto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</w:p>
        </w:tc>
      </w:tr>
      <w:tr w:rsidR="00000000">
        <w:trPr>
          <w:divId w:val="1744720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</w:p>
        </w:tc>
      </w:tr>
      <w:tr w:rsidR="00000000">
        <w:trPr>
          <w:divId w:val="1744720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28031342</w:t>
            </w:r>
          </w:p>
        </w:tc>
        <w:tc>
          <w:tcPr>
            <w:tcW w:w="0" w:type="auto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</w:p>
        </w:tc>
      </w:tr>
      <w:tr w:rsidR="00000000">
        <w:trPr>
          <w:divId w:val="1744720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4720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815D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"ЧМК" ИНН 7450001007 (акция 1-01-00080-A/RU0007665170)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21"/>
        <w:gridCol w:w="60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1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347325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2018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Челябинск, ул. 2-ая Павелецкая, д. 4, Учебный центр ПАО «ЧМК»</w:t>
            </w:r>
          </w:p>
        </w:tc>
      </w:tr>
    </w:tbl>
    <w:p w:rsidR="00000000" w:rsidRDefault="003815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81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347325X8922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3815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72"/>
        <w:gridCol w:w="20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1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15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3815D7">
      <w:pPr>
        <w:rPr>
          <w:rFonts w:eastAsia="Times New Roman"/>
        </w:rPr>
      </w:pPr>
    </w:p>
    <w:p w:rsidR="00000000" w:rsidRDefault="003815D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815D7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прибыли, в том числе выплате (объявлении) дивидендов, Общества по результатам 2017 финансового года. </w:t>
      </w:r>
      <w:r>
        <w:rPr>
          <w:rFonts w:eastAsia="Times New Roman"/>
        </w:rPr>
        <w:br/>
        <w:t xml:space="preserve">2. Об избрании членов Совета директоров Общества. </w:t>
      </w:r>
      <w:r>
        <w:rPr>
          <w:rFonts w:eastAsia="Times New Roman"/>
        </w:rPr>
        <w:br/>
        <w:t xml:space="preserve">3. Об избрании членов Ревизионной комиссии Общества. </w:t>
      </w:r>
      <w:r>
        <w:rPr>
          <w:rFonts w:eastAsia="Times New Roman"/>
        </w:rPr>
        <w:br/>
        <w:t xml:space="preserve">4. Об утверждении аудиторской </w:t>
      </w:r>
      <w:r>
        <w:rPr>
          <w:rFonts w:eastAsia="Times New Roman"/>
        </w:rPr>
        <w:t xml:space="preserve">организации Общества. </w:t>
      </w:r>
      <w:r>
        <w:rPr>
          <w:rFonts w:eastAsia="Times New Roman"/>
        </w:rPr>
        <w:br/>
        <w:t xml:space="preserve">5. О согласии на совершение сделок, в совершении которых имеется заинтересованность. </w:t>
      </w:r>
      <w:r>
        <w:rPr>
          <w:rFonts w:eastAsia="Times New Roman"/>
        </w:rPr>
        <w:br/>
        <w:t xml:space="preserve">6. О согласии на совершение крупной сделки. </w:t>
      </w:r>
    </w:p>
    <w:p w:rsidR="00000000" w:rsidRDefault="003815D7">
      <w:pPr>
        <w:pStyle w:val="a3"/>
      </w:pPr>
      <w:r>
        <w:t>Настоящим сообщаем о получении НКО АО НРД информации, предоставляемой эмитентом ценных бумаг в соответ</w:t>
      </w:r>
      <w:r>
        <w:t>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</w:t>
      </w:r>
      <w:r>
        <w:t xml:space="preserve">вления центральным депозитарием доступа к такой информации". </w:t>
      </w:r>
    </w:p>
    <w:p w:rsidR="00000000" w:rsidRDefault="003815D7">
      <w:pPr>
        <w:pStyle w:val="a3"/>
      </w:pPr>
      <w:r>
        <w:t>4.2. Информация о созыве общего собрания акционеров эмитента.</w:t>
      </w:r>
    </w:p>
    <w:p w:rsidR="00000000" w:rsidRDefault="003815D7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3815D7" w:rsidRDefault="003815D7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8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C5931"/>
    <w:rsid w:val="003815D7"/>
    <w:rsid w:val="00EC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2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2018-05-23T05:05:00Z</dcterms:created>
  <dcterms:modified xsi:type="dcterms:W3CDTF">2018-05-23T05:05:00Z</dcterms:modified>
</cp:coreProperties>
</file>