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352">
      <w:pPr>
        <w:pStyle w:val="a3"/>
        <w:divId w:val="16372509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7250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79359874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</w:tr>
      <w:tr w:rsidR="00000000">
        <w:trPr>
          <w:divId w:val="1637250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</w:tr>
      <w:tr w:rsidR="00000000">
        <w:trPr>
          <w:divId w:val="1637250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78377516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</w:tr>
      <w:tr w:rsidR="00000000">
        <w:trPr>
          <w:divId w:val="1637250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250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35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6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804743X9546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6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807660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</w:tr>
    </w:tbl>
    <w:p w:rsidR="00000000" w:rsidRDefault="00F26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6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2022, годовую бухгалтерскую (финансовую) отчетность Общества за 2022 год согласно приложениям №№ 1, 2, размещенным на </w:t>
            </w:r>
            <w:r>
              <w:rPr>
                <w:rFonts w:eastAsia="Times New Roman"/>
              </w:rPr>
              <w:lastRenderedPageBreak/>
              <w:t>официальном сайте Общества в сети Интернет по адресу: https://www.rosseti-ural.ru/company/controls/gsm</w:t>
            </w:r>
            <w:r>
              <w:rPr>
                <w:rFonts w:eastAsia="Times New Roman"/>
              </w:rPr>
              <w:t>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76016716870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3176028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2022 отчетного года: Наименование: (тыс. руб.) Нераспределенная прибыль (убыток) отчетного п</w:t>
            </w:r>
            <w:r>
              <w:rPr>
                <w:rFonts w:eastAsia="Times New Roman"/>
              </w:rPr>
              <w:t>ериода: 3 269 162 Распределить на: Резервный фонд 0 Прибыль на развитие 1 173 453 Дивиденды, в том числе 2 095 709 Промежуточные дивиденды по итогам 9 месяцев 2022 года (протокол внеочередного Общего собрания акционеров от 23.12.2022г. № 19) 1 655 059 Подл</w:t>
            </w:r>
            <w:r>
              <w:rPr>
                <w:rFonts w:eastAsia="Times New Roman"/>
              </w:rPr>
              <w:t>ежащая выплате сумма дивидендов 440 650 Погашение убытков прошлых лет 0 2. Выплатить дивиденды по обыкновенным акциям ОАО «МРСК Урала» по итогам 2022 отчетного года в размере 0,00504 руб. на одну обыкновенную акцию ОАО «МРСК Урала» в денежной форме. 3. Сро</w:t>
            </w:r>
            <w:r>
              <w:rPr>
                <w:rFonts w:eastAsia="Times New Roman"/>
              </w:rPr>
              <w:t>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</w:t>
            </w:r>
            <w:r>
              <w:rPr>
                <w:rFonts w:eastAsia="Times New Roman"/>
              </w:rPr>
              <w:t>иска лиц, имеющих право на получение дивидендов. 4. Определить дату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76019686353</w:t>
            </w:r>
            <w:r>
              <w:rPr>
                <w:rFonts w:eastAsia="Times New Roman"/>
              </w:rPr>
              <w:br/>
              <w:t>Воздержался: 53553</w:t>
            </w:r>
            <w:r>
              <w:rPr>
                <w:rFonts w:eastAsia="Times New Roman"/>
              </w:rPr>
              <w:br/>
              <w:t>Не участвовало: 152992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836139089742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13778699</w:t>
            </w:r>
            <w:r>
              <w:rPr>
                <w:rFonts w:eastAsia="Times New Roman"/>
              </w:rPr>
              <w:br/>
              <w:t>Воздержался: 29188566</w:t>
            </w:r>
            <w:r>
              <w:rPr>
                <w:rFonts w:eastAsia="Times New Roman"/>
              </w:rPr>
              <w:br/>
              <w:t>Не участвовало: 36764871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64315234895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80189159749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80183996249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80181979967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75891317140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75916217623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75892354074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Тулба Андрей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75892616043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75893419946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75891476922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75891317134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75994869499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22714568</w:t>
            </w:r>
            <w:r>
              <w:rPr>
                <w:rFonts w:eastAsia="Times New Roman"/>
              </w:rPr>
              <w:br/>
              <w:t>Не участвовало: 923372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75994589848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22714568</w:t>
            </w:r>
            <w:r>
              <w:rPr>
                <w:rFonts w:eastAsia="Times New Roman"/>
              </w:rPr>
              <w:br/>
              <w:t>Не участвовало: 1203023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</w:t>
            </w:r>
            <w:r>
              <w:rPr>
                <w:rFonts w:eastAsia="Times New Roman"/>
              </w:rPr>
              <w:t>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75996419793</w:t>
            </w:r>
            <w:r>
              <w:rPr>
                <w:rFonts w:eastAsia="Times New Roman"/>
              </w:rPr>
              <w:br/>
              <w:t>Воздержался: 22714568</w:t>
            </w:r>
            <w:r>
              <w:rPr>
                <w:rFonts w:eastAsia="Times New Roman"/>
              </w:rPr>
              <w:br/>
              <w:t>Не участвовало: 758537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Остроухова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75996229535</w:t>
            </w:r>
            <w:r>
              <w:rPr>
                <w:rFonts w:eastAsia="Times New Roman"/>
              </w:rPr>
              <w:br/>
              <w:t>Воздержался: 22714568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948795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75994911101</w:t>
            </w:r>
            <w:r>
              <w:rPr>
                <w:rFonts w:eastAsia="Times New Roman"/>
              </w:rPr>
              <w:br/>
              <w:t>Воздержался: 23778774</w:t>
            </w:r>
            <w:r>
              <w:rPr>
                <w:rFonts w:eastAsia="Times New Roman"/>
              </w:rPr>
              <w:br/>
              <w:t>Не участвовало: 1203023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Общества коллективного участника в составе ООО «ЦАТР – аудиторские услуги» (лидер коллективного участника) и ООО Аудиторско-консалтинговая компания «Кроу Аудэкс» (член коллективного участника).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75997436864</w:t>
            </w:r>
            <w:r>
              <w:rPr>
                <w:rFonts w:eastAsia="Times New Roman"/>
              </w:rPr>
              <w:br/>
              <w:t>Воздержался: 22303042</w:t>
            </w:r>
            <w:r>
              <w:rPr>
                <w:rFonts w:eastAsia="Times New Roman"/>
              </w:rPr>
              <w:br/>
              <w:t>Не участвовало: 152992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Внести следующие изменения в Устав Открытого акционерного общества «Межрегиональная распределительная сетевая компания Урала»: 1) На титульном листе наименование Устав</w:t>
            </w:r>
            <w:r>
              <w:rPr>
                <w:rFonts w:eastAsia="Times New Roman"/>
              </w:rPr>
              <w:t xml:space="preserve">а изложить в следующей редакции: «Устав Публичного акционерного общества «Россети Урал». 2) Статью 1. «Общие положения» изложить в следующей редакции: «1.1. Публичное акционерное общество «Россети Урал» (далее – «Общество») учреждено по решению учредителя </w:t>
            </w:r>
            <w:r>
              <w:rPr>
                <w:rFonts w:eastAsia="Times New Roman"/>
              </w:rPr>
              <w:t>(распоряжение Председателя Правления ОАО РАО «ЕЭС России» от 24.02.2005 № 28р) в соответствии с Гражданским кодексом Российской Федерации, Федеральным законом «Об акционерных обществах», иными нормативными правовыми актами Российской Федерации». О государс</w:t>
            </w:r>
            <w:r>
              <w:rPr>
                <w:rFonts w:eastAsia="Times New Roman"/>
              </w:rPr>
              <w:t>твенной регистрации Общества 28.02.2005 в единый государственный реестр юридических лиц внесена запись Инспекцией Федеральной налоговой службы по Ленинскому району г. Екатеринбурга за основным государственным регистрационным номером 1056604000970. 1.2. Общ</w:t>
            </w:r>
            <w:r>
              <w:rPr>
                <w:rFonts w:eastAsia="Times New Roman"/>
              </w:rPr>
              <w:t>ество в своей деятельности руководствуется Гражданским кодексомксом Российской Фе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75994105746</w:t>
            </w:r>
            <w:r>
              <w:rPr>
                <w:rFonts w:eastAsia="Times New Roman"/>
              </w:rPr>
              <w:br/>
              <w:t>Воздержался: 22935753</w:t>
            </w:r>
            <w:r>
              <w:rPr>
                <w:rFonts w:eastAsia="Times New Roman"/>
              </w:rPr>
              <w:br/>
              <w:t>Не участвовало: 2851399</w:t>
            </w:r>
          </w:p>
        </w:tc>
      </w:tr>
    </w:tbl>
    <w:p w:rsidR="00000000" w:rsidRDefault="00F26352">
      <w:pPr>
        <w:rPr>
          <w:rFonts w:eastAsia="Times New Roman"/>
        </w:rPr>
      </w:pPr>
    </w:p>
    <w:p w:rsidR="00000000" w:rsidRDefault="00F2635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2635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26352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263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6352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6352">
      <w:pPr>
        <w:rPr>
          <w:rFonts w:eastAsia="Times New Roman"/>
        </w:rPr>
      </w:pPr>
      <w:r>
        <w:rPr>
          <w:rFonts w:eastAsia="Times New Roman"/>
        </w:rPr>
        <w:br/>
      </w:r>
    </w:p>
    <w:p w:rsidR="00F26352" w:rsidRDefault="00F26352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F2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18F6"/>
    <w:rsid w:val="008718F6"/>
    <w:rsid w:val="00F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96839-3535-4449-9219-EF4FD56B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e0c7d26814409ebee2d20fc1753b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2023-06-13T05:29:00Z</dcterms:created>
  <dcterms:modified xsi:type="dcterms:W3CDTF">2023-06-13T05:29:00Z</dcterms:modified>
</cp:coreProperties>
</file>