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1ECF">
      <w:pPr>
        <w:pStyle w:val="a3"/>
        <w:divId w:val="3755496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375549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28162221</w:t>
            </w:r>
          </w:p>
        </w:tc>
        <w:tc>
          <w:tcPr>
            <w:tcW w:w="0" w:type="auto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</w:p>
        </w:tc>
      </w:tr>
      <w:tr w:rsidR="00000000">
        <w:trPr>
          <w:divId w:val="375549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</w:p>
        </w:tc>
      </w:tr>
      <w:tr w:rsidR="00000000">
        <w:trPr>
          <w:divId w:val="375549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5549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E1EC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"Русолово" ИНН 7706774915 (акция 1-01-15065-A/RU000A0JU1B0)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20"/>
        <w:gridCol w:w="57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1E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E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349351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E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E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04:00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E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682711, п. Солнечный, Хабаровский край, ул. Ленина, 27</w:t>
            </w:r>
          </w:p>
        </w:tc>
      </w:tr>
    </w:tbl>
    <w:p w:rsidR="00000000" w:rsidRDefault="00CE1E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4"/>
        <w:gridCol w:w="929"/>
        <w:gridCol w:w="1289"/>
        <w:gridCol w:w="1289"/>
        <w:gridCol w:w="1071"/>
        <w:gridCol w:w="1169"/>
        <w:gridCol w:w="1169"/>
        <w:gridCol w:w="140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E1E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1E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1E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1E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1E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1E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1E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1E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1E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349351X20198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"Русолово"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1-01-15065-A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CE1E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98"/>
        <w:gridCol w:w="42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1E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«Русолово» для Корпоративного секретаря ПАО «Русолово» Манаенковой</w:t>
            </w:r>
            <w:r>
              <w:rPr>
                <w:rFonts w:eastAsia="Times New Roman"/>
              </w:rPr>
              <w:br/>
              <w:t>Е.Г., 119049, Российская Федерация, г. Москва, Ленинский пр-т, д. 6,</w:t>
            </w:r>
            <w:r>
              <w:rPr>
                <w:rFonts w:eastAsia="Times New Roman"/>
              </w:rPr>
              <w:br/>
              <w:t>корп. 7, пом. III, комн. 47, эт.3 или 115035, Российская Федерация г.</w:t>
            </w:r>
            <w:r>
              <w:rPr>
                <w:rFonts w:eastAsia="Times New Roman"/>
              </w:rPr>
              <w:br/>
              <w:t>Москва, ул. Пятницкая 13 стр.</w:t>
            </w:r>
            <w:r>
              <w:rPr>
                <w:rFonts w:eastAsia="Times New Roman"/>
              </w:rPr>
              <w:t xml:space="preserve">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1E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</w:t>
            </w:r>
            <w:r>
              <w:rPr>
                <w:rFonts w:eastAsia="Times New Roman"/>
              </w:rPr>
              <w:t xml:space="preserve">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E1ECF">
      <w:pPr>
        <w:rPr>
          <w:rFonts w:eastAsia="Times New Roman"/>
        </w:rPr>
      </w:pPr>
    </w:p>
    <w:p w:rsidR="00000000" w:rsidRDefault="00CE1EC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E1ECF">
      <w:pPr>
        <w:rPr>
          <w:rFonts w:eastAsia="Times New Roman"/>
        </w:rPr>
      </w:pPr>
      <w:r>
        <w:rPr>
          <w:rFonts w:eastAsia="Times New Roman"/>
        </w:rPr>
        <w:t>1. Определение порядка ведения годового Общего собрания акционеров ПАО «Русолово».</w:t>
      </w:r>
      <w:r>
        <w:rPr>
          <w:rFonts w:eastAsia="Times New Roman"/>
        </w:rPr>
        <w:br/>
        <w:t>2. Утверждение годового отчета за 2017 год, утверждение годовой бухгалтерской от</w:t>
      </w:r>
      <w:r>
        <w:rPr>
          <w:rFonts w:eastAsia="Times New Roman"/>
        </w:rPr>
        <w:t>четности Общества за 2017 год, в том числе отчета о финансовых результатах Общества.</w:t>
      </w:r>
      <w:r>
        <w:rPr>
          <w:rFonts w:eastAsia="Times New Roman"/>
        </w:rPr>
        <w:br/>
        <w:t>3. О распределении прибыли и убытков Общества по результатам 2017 финансового года.</w:t>
      </w:r>
      <w:r>
        <w:rPr>
          <w:rFonts w:eastAsia="Times New Roman"/>
        </w:rPr>
        <w:br/>
        <w:t>4. О выплате (объявлении) дивидендов.</w:t>
      </w:r>
      <w:r>
        <w:rPr>
          <w:rFonts w:eastAsia="Times New Roman"/>
        </w:rPr>
        <w:br/>
        <w:t>5. Определение количественного состава Совета дир</w:t>
      </w:r>
      <w:r>
        <w:rPr>
          <w:rFonts w:eastAsia="Times New Roman"/>
        </w:rPr>
        <w:t>екторов ПАО «Русолово».</w:t>
      </w:r>
      <w:r>
        <w:rPr>
          <w:rFonts w:eastAsia="Times New Roman"/>
        </w:rPr>
        <w:br/>
        <w:t>6. Об избрании членов Совета директоров ПАО «Русолово».</w:t>
      </w:r>
      <w:r>
        <w:rPr>
          <w:rFonts w:eastAsia="Times New Roman"/>
        </w:rPr>
        <w:br/>
        <w:t>7. Об избрании членов Ревизионной комиссии ПАО «Русолово».</w:t>
      </w:r>
      <w:r>
        <w:rPr>
          <w:rFonts w:eastAsia="Times New Roman"/>
        </w:rPr>
        <w:br/>
        <w:t>8. Утверждение Аудитора ПАО «Русолово».</w:t>
      </w:r>
      <w:r>
        <w:rPr>
          <w:rFonts w:eastAsia="Times New Roman"/>
        </w:rPr>
        <w:br/>
        <w:t>9. Согласие на совершение ПАО «Русолово» сделок, в совершении которых имеется</w:t>
      </w:r>
      <w:r>
        <w:rPr>
          <w:rFonts w:eastAsia="Times New Roman"/>
        </w:rPr>
        <w:t xml:space="preserve"> заинтересованность. </w:t>
      </w:r>
    </w:p>
    <w:p w:rsidR="00000000" w:rsidRDefault="00CE1EC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E1ECF">
      <w:pPr>
        <w:pStyle w:val="a3"/>
      </w:pPr>
      <w:r>
        <w:t>4.2. Информация о созыве о</w:t>
      </w:r>
      <w:r>
        <w:t>бщего собрания акционеров эмитента.</w:t>
      </w:r>
    </w:p>
    <w:p w:rsidR="00000000" w:rsidRDefault="00CE1ECF">
      <w:pPr>
        <w:pStyle w:val="a3"/>
      </w:pPr>
      <w:r>
        <w:t>Собрание созвано по решению Совета директоров ПАО «Русолово». Дата проведения заседания Совета директоров – 21 мая 2018 года. Протокол заседания Совета директоров ПАО «Русолово» №05-2018-СД от 21 мая 2018 года. Акционеры</w:t>
      </w:r>
      <w:r>
        <w:t xml:space="preserve"> ПАО «Русолово» могут ознакомиться с материалами, подлежащими предоставлению при подготовке к проведению годового Общего собрания акционеров ПАО «Русолово», и получить копии таких материалов в офисе ПАО «Русолово» по адресу: г. Москва, ул. Пятницкая 13 стр</w:t>
      </w:r>
      <w:r>
        <w:t xml:space="preserve">. 2, с 05 июня 2018 г. по 26 июня 2018 г., с 10.00 до 17.00 час. (без перерыва на обед). Суббота, воскресенье, праздничные дни - выходные. </w:t>
      </w:r>
    </w:p>
    <w:p w:rsidR="00000000" w:rsidRDefault="00CE1ECF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</w:t>
      </w:r>
      <w:r>
        <w:t xml:space="preserve">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CE1ECF" w:rsidRDefault="00CE1ECF">
      <w:pPr>
        <w:pStyle w:val="HTML"/>
      </w:pPr>
      <w:r>
        <w:t>По всем вопр</w:t>
      </w:r>
      <w:r>
        <w:t>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CE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11061"/>
    <w:rsid w:val="00CE1ECF"/>
    <w:rsid w:val="00F1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2018-05-23T05:05:00Z</dcterms:created>
  <dcterms:modified xsi:type="dcterms:W3CDTF">2018-05-23T05:05:00Z</dcterms:modified>
</cp:coreProperties>
</file>