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D2D">
      <w:pPr>
        <w:pStyle w:val="a3"/>
        <w:divId w:val="1962220565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222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58545953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divId w:val="196222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divId w:val="196222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58490962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divId w:val="196222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222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D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Spyrou Araouzou, Berengaria 25,5th floor, 3036, Limassol, Cyprus</w:t>
            </w:r>
          </w:p>
        </w:tc>
      </w:tr>
    </w:tbl>
    <w:p w:rsidR="00000000" w:rsidRDefault="00171D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640514D188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</w:t>
            </w:r>
            <w:r>
              <w:rPr>
                <w:rFonts w:eastAsia="Times New Roman"/>
              </w:rPr>
              <w:t>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71D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20"/>
        <w:gridCol w:w="2046"/>
        <w:gridCol w:w="259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Ограничено при проведении через Euroclear Bank S.A./N.V. </w:t>
            </w: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10.11.2021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1D2D">
      <w:pPr>
        <w:rPr>
          <w:rFonts w:eastAsia="Times New Roman"/>
        </w:rPr>
      </w:pPr>
    </w:p>
    <w:p w:rsidR="00000000" w:rsidRDefault="00171D2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 xml:space="preserve">В соответствии с Правилами взаимодействия с НКО АО НРД при </w:t>
      </w:r>
      <w:r>
        <w:t>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</w:t>
      </w:r>
      <w:r>
        <w:t>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</w:t>
      </w:r>
      <w:r>
        <w:t xml:space="preserve">йствии. </w:t>
      </w:r>
      <w:r>
        <w:br/>
      </w:r>
      <w:r>
        <w:br/>
      </w:r>
      <w:r>
        <w:lastRenderedPageBreak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</w:t>
      </w:r>
      <w:r>
        <w:t>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</w:t>
      </w:r>
      <w:r>
        <w:t xml:space="preserve">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</w:t>
      </w:r>
      <w:r>
        <w:t>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</w:t>
      </w:r>
      <w:r>
        <w:t xml:space="preserve">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</w:t>
      </w:r>
      <w:r>
        <w:t>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</w:t>
      </w:r>
      <w:r>
        <w:t>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 xml:space="preserve">--- </w:t>
      </w:r>
      <w:r>
        <w:t>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</w:t>
      </w:r>
      <w:r>
        <w:t>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</w:t>
      </w:r>
      <w:r>
        <w:t>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</w:t>
      </w:r>
      <w:r>
        <w:t xml:space="preserve">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</w:r>
      <w:r>
        <w:lastRenderedPageBreak/>
        <w:t>CONN («Против резолюции собрания»): RESOLUTI</w:t>
      </w:r>
      <w:r>
        <w:t>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</w:t>
      </w:r>
      <w:r>
        <w:t>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 ценным бумагам, по</w:t>
      </w:r>
      <w:r>
        <w:t xml:space="preserve">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</w:t>
      </w:r>
      <w:r>
        <w:t xml:space="preserve"> данному сообщению. Также материалы доступны по запросу у Euroclear Bank S.A./N.V.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171D2D">
      <w:pPr>
        <w:pStyle w:val="a3"/>
      </w:pPr>
      <w:r>
        <w:t xml:space="preserve">Текст сообщения от Euroclear Bank S.A./N.V.: </w:t>
      </w:r>
      <w:r>
        <w:br/>
        <w:t>NOTE/NO LEGAL DOCUMENTATION T</w:t>
      </w:r>
      <w:r>
        <w:t>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INDICATE I</w:t>
      </w:r>
      <w:r>
        <w:t>N THE</w:t>
      </w:r>
      <w:r>
        <w:br/>
        <w:t>SUBJECT OF YOUR E-MAIL THE FOLLOWING REFERENCE 4144448-230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</w:t>
      </w:r>
      <w:r>
        <w:t>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4144448 IN THE SEAR</w:t>
      </w:r>
      <w:r>
        <w:t>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</w:r>
      <w:r>
        <w:lastRenderedPageBreak/>
        <w:t>ELECTRONIC INSTRUCTIONS:</w:t>
      </w:r>
      <w:r>
        <w:br/>
        <w:t>.-----------------------</w:t>
      </w:r>
      <w:r>
        <w:br/>
        <w:t>1. FREE FORMAT MT 599/MT 5</w:t>
      </w:r>
      <w:r>
        <w:t>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</w:t>
      </w:r>
      <w:r>
        <w:t>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</w:t>
      </w:r>
      <w:r>
        <w:t>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</w:t>
      </w:r>
      <w:r>
        <w:t xml:space="preserve">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</w:t>
      </w:r>
      <w:r>
        <w:t>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</w:t>
      </w:r>
      <w:r>
        <w:t>E::INST YOUR CONTACT NAME AND NUMBER</w:t>
      </w:r>
    </w:p>
    <w:p w:rsidR="00000000" w:rsidRDefault="00171D2D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Elect Chairman of Meeting (For,</w:t>
      </w:r>
      <w:r>
        <w:br/>
        <w:t>Against, Abstain, Do Not Vote)</w:t>
      </w:r>
      <w:r>
        <w:br/>
        <w:t>2. Approve PricewaterhouseCoopers</w:t>
      </w:r>
      <w:r>
        <w:br/>
        <w:t>Limited, Cypr</w:t>
      </w:r>
      <w:r>
        <w:t>us as Auditors and</w:t>
      </w:r>
      <w:r>
        <w:br/>
        <w:t>Authorize Board to Fix Their</w:t>
      </w:r>
      <w:r>
        <w:br/>
      </w:r>
      <w:r>
        <w:lastRenderedPageBreak/>
        <w:t>Remuneration (For, Against, Abstain</w:t>
      </w:r>
      <w:r>
        <w:br/>
        <w:t>, Do Not Vote)</w:t>
      </w:r>
      <w:r>
        <w:br/>
        <w:t>-------------------------------------------------------</w:t>
      </w:r>
      <w:r>
        <w:br/>
        <w:t>3. Reelect Martin Cocker as</w:t>
      </w:r>
      <w:r>
        <w:br/>
        <w:t>Director (For, Against, Abstain, Do</w:t>
      </w:r>
      <w:r>
        <w:br/>
        <w:t>Not Vote)</w:t>
      </w:r>
      <w:r>
        <w:br/>
        <w:t>4. Reelect Ashley Dunster a</w:t>
      </w:r>
      <w:r>
        <w:t>s</w:t>
      </w:r>
      <w:r>
        <w:br/>
        <w:t>Director (For, Against, Abstain, Do</w:t>
      </w:r>
      <w:r>
        <w:br/>
        <w:t>Not Vote)</w:t>
      </w:r>
      <w:r>
        <w:br/>
        <w:t>5. Reelect Pavel Fedorov as</w:t>
      </w:r>
      <w:r>
        <w:br/>
        <w:t>Director (For, Against, Abstain, Do</w:t>
      </w:r>
      <w:r>
        <w:br/>
        <w:t>Not Vote)</w:t>
      </w:r>
      <w:r>
        <w:br/>
        <w:t>6. Reelect Maria Gordon as Director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7. Re</w:t>
      </w:r>
      <w:r>
        <w:t>elect Margarita Hadjitofi as</w:t>
      </w:r>
      <w:r>
        <w:br/>
        <w:t>Director (For, Against, Abstain, Do</w:t>
      </w:r>
      <w:r>
        <w:br/>
        <w:t>Not Vote)</w:t>
      </w:r>
      <w:r>
        <w:br/>
        <w:t>8. Reelect Nicholas Huber as</w:t>
      </w:r>
      <w:r>
        <w:br/>
        <w:t>Director (For, Against, Abstain, Do</w:t>
      </w:r>
      <w:r>
        <w:br/>
        <w:t>Not Vote)</w:t>
      </w:r>
      <w:r>
        <w:br/>
        <w:t>9. Reelect Nitin Saigal as Director</w:t>
      </w:r>
      <w:r>
        <w:br/>
        <w:t>(For, Against, Abstain, Do Not</w:t>
      </w:r>
      <w:r>
        <w:br/>
        <w:t>---------------------------------------</w:t>
      </w:r>
      <w:r>
        <w:t>----------------</w:t>
      </w:r>
      <w:r>
        <w:br/>
        <w:t>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Authorize Share Repurchase</w:t>
      </w:r>
      <w:r>
        <w:br/>
        <w:t>Program (For, Against, Abstain,</w:t>
      </w:r>
      <w:r>
        <w:br/>
        <w:t>Do Not Vote)</w:t>
      </w:r>
      <w:r>
        <w:br/>
        <w:t>12. Authorize Share Capital</w:t>
      </w:r>
      <w:r>
        <w:br/>
        <w:t>Increase (For, Against, Abstain,</w:t>
      </w:r>
      <w:r>
        <w:br/>
        <w:t>Do Not Vote)</w:t>
      </w:r>
      <w:r>
        <w:br/>
        <w:t>------------</w:t>
      </w:r>
      <w:r>
        <w:t>-------------------------------------------</w:t>
      </w:r>
      <w:r>
        <w:br/>
        <w:t>13. Eliminate Pre-emptive Rights</w:t>
      </w:r>
      <w:r>
        <w:br/>
        <w:t>(For, Against, Abstain, Do Not</w:t>
      </w:r>
      <w:r>
        <w:br/>
        <w:t>Vote)</w:t>
      </w:r>
      <w:r>
        <w:br/>
        <w:t>14. Authorize Board to Allot and</w:t>
      </w:r>
      <w:r>
        <w:br/>
        <w:t>Issue Shares (For, Against, Abstain</w:t>
      </w:r>
      <w:r>
        <w:br/>
        <w:t>, Do Not Vote)</w:t>
      </w:r>
      <w:r>
        <w:br/>
        <w:t>15. Amend Company Bylaws (For,</w:t>
      </w:r>
      <w:r>
        <w:br/>
        <w:t>Against, Abstain, Do Not Vo</w:t>
      </w:r>
      <w:r>
        <w:t>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171D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171D2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171D2D">
      <w:pPr>
        <w:rPr>
          <w:rFonts w:eastAsia="Times New Roman"/>
        </w:rPr>
      </w:pPr>
      <w:r>
        <w:rPr>
          <w:rFonts w:eastAsia="Times New Roman"/>
        </w:rPr>
        <w:br/>
      </w:r>
    </w:p>
    <w:p w:rsidR="00171D2D" w:rsidRDefault="00171D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DA8"/>
    <w:rsid w:val="00171D2D"/>
    <w:rsid w:val="00E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666F01-37AD-446F-82A8-61833DC6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2103efd5c141b0a68efa2d6c470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2021-11-09T09:52:00Z</dcterms:created>
  <dcterms:modified xsi:type="dcterms:W3CDTF">2021-11-09T09:52:00Z</dcterms:modified>
</cp:coreProperties>
</file>