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1B1">
      <w:pPr>
        <w:pStyle w:val="a3"/>
        <w:divId w:val="10230955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09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96607541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</w:tr>
      <w:tr w:rsidR="00000000">
        <w:trPr>
          <w:divId w:val="102309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</w:tr>
      <w:tr w:rsidR="00000000">
        <w:trPr>
          <w:divId w:val="102309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96280972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</w:tr>
      <w:tr w:rsidR="00000000">
        <w:trPr>
          <w:divId w:val="102309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09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1B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61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461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</w:tr>
    </w:tbl>
    <w:p w:rsidR="00000000" w:rsidRDefault="004461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3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</w:t>
            </w:r>
          </w:p>
        </w:tc>
      </w:tr>
    </w:tbl>
    <w:p w:rsidR="00000000" w:rsidRDefault="004461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2023 финансового года следующим образом: млн руб. Выручка 8 </w:t>
            </w:r>
            <w:r>
              <w:rPr>
                <w:rFonts w:eastAsia="Times New Roman"/>
              </w:rPr>
              <w:t>405 258,32 Расходы по обычным видам деятельности (7 102 506,11) Сальдо прочих доходов и расходов (585 468,98) Налог на прибыль (в т.ч. текущий и отложенный), налоговый эффект от прочих операций (53 651,67) Чистая прибыль 663 631,56 Расходы из чистой прибыл</w:t>
            </w:r>
            <w:r>
              <w:rPr>
                <w:rFonts w:eastAsia="Times New Roman"/>
              </w:rPr>
              <w:t>и, 633 559,07 в том числе на выплату дивидендов: по итогам 9 месяцев 2023 года 326 105,93 по итогам 2023 года 307 453,14 Оставить нераспределенной 30 072,49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2023 финансового года в денежной форме в размере 29 руб. 01 коп. (двадцать девять рублей одна копейка) на одн</w:t>
            </w:r>
            <w:r>
              <w:rPr>
                <w:rFonts w:eastAsia="Times New Roman"/>
              </w:rPr>
              <w:t>у размещенную акцию. Определить дату, на которую определяются лица, имеющие право на получение дивидендов, – 09 июля 2024 года. Выплату дивидендов номинальным держателям акций и являющимся профессиональными участниками рынка ценных бумаг доверительным упра</w:t>
            </w:r>
            <w:r>
              <w:rPr>
                <w:rFonts w:eastAsia="Times New Roman"/>
              </w:rPr>
              <w:t>вляющим, зарегистрированным в реестре акционеров, осуществить не позднее 23 июля 2024 года, другим зарегистрированным в реестре акционеров держателям акций – не позднее 13 августа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ПАО «НК «Роснефть» за период выполнения ими своих обязанностей в размере: • </w:t>
            </w:r>
            <w:r>
              <w:rPr>
                <w:rFonts w:eastAsia="Times New Roman"/>
              </w:rPr>
              <w:t>Аль-Сада Мухаммеду Бин Салеху – на сумму 600 000 долларов США; • Некипелову Александру Дмитриевичу – на сумму 550 000 долларов США; • Акимову Андрею Игоревичу – на сумму 500 000 долларов США; • Акино А. Педро мл. – на сумму 530 000 долларов США; • Алсуваид</w:t>
            </w:r>
            <w:r>
              <w:rPr>
                <w:rFonts w:eastAsia="Times New Roman"/>
              </w:rPr>
              <w:t>и Файзалу – на сумму 600 000 долларов США; • Аль-Моханнади Хамаду Рашиду – на сумму 560 000 долларов США; • Мартынову Виктору Георгиевичу – на сумму 560 000 долларов США; • Сатишу Говинду Коттису – на сумму 560 000 долларов США. Выплата вознаграждения член</w:t>
            </w:r>
            <w:r>
              <w:rPr>
                <w:rFonts w:eastAsia="Times New Roman"/>
              </w:rPr>
              <w:t>ам Совета директоров – резидентам РФ осуществляется в рублях по курсу Центрального банка РФ на дату платежа. Выплата вознаграждения членам Совета директоров, не являющимся резидентами РФ, осуществляется в долларах США. Утвердить компенсацию всех расходов и</w:t>
            </w:r>
            <w:r>
              <w:rPr>
                <w:rFonts w:eastAsia="Times New Roman"/>
              </w:rPr>
              <w:t xml:space="preserve"> затрат, понесенных членами Совета директоров ПАО «НК «Роснефть» 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CAGS </w:t>
            </w:r>
            <w:r>
              <w:rPr>
                <w:rFonts w:eastAsia="Times New Roman"/>
              </w:rPr>
              <w:t>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ПАО «НК «Роснефть» за период выполнения ими своих обязанностей в размере: • Андриановой Ольге Анатольевне – 275 600 рублей; • Поме Сергею Ивановичу – 220 000 рублей. Утвердить компенсацию рас</w:t>
            </w:r>
            <w:r>
              <w:rPr>
                <w:rFonts w:eastAsia="Times New Roman"/>
              </w:rPr>
              <w:t>ходов и затрат, понесенных членами Ревизионной комиссии ПАО «НК 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Говинда Коттиса Сатиша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Мухаммеда Бин Салеха Аль-Сада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Болтрукевич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1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1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61B1">
      <w:pPr>
        <w:rPr>
          <w:rFonts w:eastAsia="Times New Roman"/>
        </w:rPr>
      </w:pPr>
    </w:p>
    <w:p w:rsidR="00000000" w:rsidRDefault="004461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61B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3. Утверждение распределения прибыли Общества по результатам 2023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2023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>6. О вознаграждении и компенс</w:t>
      </w:r>
      <w:r>
        <w:rPr>
          <w:rFonts w:eastAsia="Times New Roman"/>
        </w:rPr>
        <w:t xml:space="preserve">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4461B1">
      <w:pPr>
        <w:pStyle w:val="a3"/>
      </w:pPr>
      <w:r>
        <w:t>Направляем Вам поступивший в НКО АО НРД электронный д</w:t>
      </w:r>
      <w:r>
        <w:t>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461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4461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4461B1">
      <w:pPr>
        <w:rPr>
          <w:rFonts w:eastAsia="Times New Roman"/>
        </w:rPr>
      </w:pPr>
      <w:r>
        <w:rPr>
          <w:rFonts w:eastAsia="Times New Roman"/>
        </w:rPr>
        <w:br/>
      </w:r>
    </w:p>
    <w:p w:rsidR="004461B1" w:rsidRDefault="004461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1BA"/>
    <w:rsid w:val="004461B1"/>
    <w:rsid w:val="008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609E0-7EE8-48E6-AA4B-5963C026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fbfa319e574803a98ae8f38c4413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2024-06-10T05:22:00Z</dcterms:created>
  <dcterms:modified xsi:type="dcterms:W3CDTF">2024-06-10T05:22:00Z</dcterms:modified>
</cp:coreProperties>
</file>