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1C4A">
      <w:pPr>
        <w:pStyle w:val="a3"/>
        <w:divId w:val="170933457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9334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102377862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</w:p>
        </w:tc>
      </w:tr>
      <w:tr w:rsidR="00000000">
        <w:trPr>
          <w:divId w:val="1709334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</w:p>
        </w:tc>
      </w:tr>
      <w:tr w:rsidR="00000000">
        <w:trPr>
          <w:divId w:val="1709334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102141161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</w:p>
        </w:tc>
      </w:tr>
      <w:tr w:rsidR="00000000">
        <w:trPr>
          <w:divId w:val="1709334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9334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1C4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"РусГидро" ИНН 2460066195 (акция 1-01-55038-E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980865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D1C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980865X9516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D1C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3"/>
        <w:gridCol w:w="30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 АО ВТБ Регистратор;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http://www.vtbreg.ru; https://www.e-vote.ru/ru</w:t>
            </w:r>
          </w:p>
        </w:tc>
      </w:tr>
    </w:tbl>
    <w:p w:rsidR="00000000" w:rsidRDefault="00BD1C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74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предоставлении согласия на заключение Обществом совокупности взаимосвязанных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1C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и/или последующее одобр</w:t>
            </w:r>
            <w:r>
              <w:rPr>
                <w:rFonts w:eastAsia="Times New Roman"/>
              </w:rPr>
              <w:t xml:space="preserve">ение (как применимо) совокупности взаимосвязанных сделок, а именно договора синдицированного кредита (далее — Кредитный договор), а также заключаемых в связи с ним сделок - договора фиксации максимума процентной ставки (далее — Договор ПФИ) и соглашения о </w:t>
            </w:r>
            <w:r>
              <w:rPr>
                <w:rFonts w:eastAsia="Times New Roman"/>
              </w:rPr>
              <w:t>списании денежных средств (далее — Соглашение о Списании), которые связаны с приобретением и отчуждением Обществом имущества, совокупная цена которого превышает 10% балансовой стоимости активов Общества, определенной на последнюю отчетную дату, в совершени</w:t>
            </w:r>
            <w:r>
              <w:rPr>
                <w:rFonts w:eastAsia="Times New Roman"/>
              </w:rPr>
              <w:t>и которых имеется заинтересованность члена совета директоров Общества Довлатова А.С., одновременно являющегося членом правления ВЭБ.РФ (стороны по Кредитному договору, Договору ПФИ и Соглашению о Списании) (далее Взаимосвязанные Сделки с Заинтересованность</w:t>
            </w:r>
            <w:r>
              <w:rPr>
                <w:rFonts w:eastAsia="Times New Roman"/>
              </w:rPr>
              <w:t>ю)…полная формулировка решения содержится в файле «Формулировки решений НД».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1C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BD1C4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D1C4A">
      <w:pPr>
        <w:rPr>
          <w:rFonts w:eastAsia="Times New Roman"/>
        </w:rPr>
      </w:pPr>
    </w:p>
    <w:p w:rsidR="00000000" w:rsidRDefault="00BD1C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D1C4A">
      <w:pPr>
        <w:rPr>
          <w:rFonts w:eastAsia="Times New Roman"/>
        </w:rPr>
      </w:pPr>
      <w:r>
        <w:rPr>
          <w:rFonts w:eastAsia="Times New Roman"/>
        </w:rPr>
        <w:t xml:space="preserve">1. О предоставлении согласия на заключение Обществом совокупности взаимосвязанных сделок, в совершении которых имеется заинтересованность. </w:t>
      </w:r>
    </w:p>
    <w:p w:rsidR="00000000" w:rsidRDefault="00BD1C4A">
      <w:pPr>
        <w:pStyle w:val="a3"/>
      </w:pPr>
      <w:r>
        <w:lastRenderedPageBreak/>
        <w:t>Электронная форма бюллетеней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BD1C4A">
      <w:pPr>
        <w:pStyle w:val="a3"/>
      </w:pPr>
      <w:r>
        <w:t>Направляем Вам поступивший в НКО АО НРД электронный докум</w:t>
      </w:r>
      <w:r>
        <w:t>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</w:t>
      </w:r>
      <w:r>
        <w:t>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BD1C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000000" w:rsidRDefault="00BD1C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t>495) 956-27-90, (495) 956-27-91</w:t>
      </w:r>
    </w:p>
    <w:p w:rsidR="00000000" w:rsidRDefault="00BD1C4A">
      <w:pPr>
        <w:rPr>
          <w:rFonts w:eastAsia="Times New Roman"/>
        </w:rPr>
      </w:pPr>
      <w:r>
        <w:rPr>
          <w:rFonts w:eastAsia="Times New Roman"/>
        </w:rPr>
        <w:br/>
      </w:r>
    </w:p>
    <w:p w:rsidR="00BD1C4A" w:rsidRDefault="00BD1C4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D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20FD"/>
    <w:rsid w:val="008520FD"/>
    <w:rsid w:val="00B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7CF36D-8F12-4E0E-AF0A-A86A2A5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3bf9e069f445f8a9c7a4bed9af8f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2024-11-27T04:32:00Z</dcterms:created>
  <dcterms:modified xsi:type="dcterms:W3CDTF">2024-11-27T04:32:00Z</dcterms:modified>
</cp:coreProperties>
</file>