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6F1">
      <w:pPr>
        <w:pStyle w:val="a3"/>
        <w:divId w:val="76899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89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41739055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</w:p>
        </w:tc>
      </w:tr>
      <w:tr w:rsidR="00000000">
        <w:trPr>
          <w:divId w:val="7689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</w:p>
        </w:tc>
      </w:tr>
      <w:tr w:rsidR="00000000">
        <w:trPr>
          <w:divId w:val="7689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99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6F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512201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006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6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512201X5465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512201X5466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6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006F1">
      <w:pPr>
        <w:rPr>
          <w:rFonts w:eastAsia="Times New Roman"/>
        </w:rPr>
      </w:pPr>
    </w:p>
    <w:p w:rsidR="00000000" w:rsidRDefault="000006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</w:t>
      </w:r>
      <w:r>
        <w:lastRenderedPageBreak/>
        <w:t xml:space="preserve">ТРЕБОВАНИЯХ К ПОРЯДКУ ПРЕДОСТАВЛЕНИЯ ЦЕНТРАЛЬНЫМ ДЕПОЗИТАРИЕМ ДОСТУПА К ТАКОЙ ИНФОРМАЦИИ". </w:t>
      </w:r>
    </w:p>
    <w:p w:rsidR="00000000" w:rsidRDefault="000006F1">
      <w:pPr>
        <w:pStyle w:val="a3"/>
      </w:pPr>
      <w:r>
        <w:t>10.4. Информация об изменении полного и (или) сокращенного фирменного наименования эмитента,</w:t>
      </w:r>
      <w:r>
        <w:t xml:space="preserve"> его места нахождения, адреса.</w:t>
      </w:r>
    </w:p>
    <w:p w:rsidR="00000000" w:rsidRDefault="000006F1">
      <w:pPr>
        <w:pStyle w:val="a3"/>
      </w:pPr>
      <w:r>
        <w:t>Подтип не определен</w:t>
      </w:r>
    </w:p>
    <w:p w:rsidR="00000000" w:rsidRDefault="000006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0006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06F1">
      <w:pPr>
        <w:rPr>
          <w:rFonts w:eastAsia="Times New Roman"/>
        </w:rPr>
      </w:pPr>
      <w:r>
        <w:rPr>
          <w:rFonts w:eastAsia="Times New Roman"/>
        </w:rPr>
        <w:br/>
      </w:r>
    </w:p>
    <w:p w:rsidR="000006F1" w:rsidRDefault="000006F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5866"/>
    <w:rsid w:val="000006F1"/>
    <w:rsid w:val="00A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6DF807-0D40-43D9-9653-B458A240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3425c52bb14fe1b00410616773e9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2020-07-20T04:25:00Z</dcterms:created>
  <dcterms:modified xsi:type="dcterms:W3CDTF">2020-07-20T04:25:00Z</dcterms:modified>
</cp:coreProperties>
</file>