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87D">
      <w:pPr>
        <w:pStyle w:val="a3"/>
        <w:divId w:val="54383749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43837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21067183</w:t>
            </w:r>
          </w:p>
        </w:tc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</w:p>
        </w:tc>
      </w:tr>
      <w:tr w:rsidR="00000000">
        <w:trPr>
          <w:divId w:val="543837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</w:p>
        </w:tc>
      </w:tr>
      <w:tr w:rsidR="00000000">
        <w:trPr>
          <w:divId w:val="543837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20603166</w:t>
            </w:r>
          </w:p>
        </w:tc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</w:p>
        </w:tc>
      </w:tr>
      <w:tr w:rsidR="00000000">
        <w:trPr>
          <w:divId w:val="543837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38374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18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E18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256669X17717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E18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</w:t>
            </w:r>
          </w:p>
        </w:tc>
      </w:tr>
    </w:tbl>
    <w:p w:rsidR="00000000" w:rsidRDefault="009E18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7"/>
        <w:gridCol w:w="6543"/>
        <w:gridCol w:w="145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18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 следующий размер дивидендов по акциям, форму и порядок выплаты: • нераспределенную прибыль прошлых лет Общества в размере 14 997 800 000 рублей направить на выплату дивидендов. </w:t>
            </w:r>
            <w:r>
              <w:rPr>
                <w:rFonts w:eastAsia="Times New Roman"/>
              </w:rPr>
              <w:t>• утвердить дивиденды по обыкновенным именным акциям Общества по результатам 9 месяцев 2016 финансового года в размере 24,19 рублей на одну обыкновенную акцию, выплату дивидендов произвести в денежной форме, в рублях. 2. Определить 20 декабря 2016 года как</w:t>
            </w:r>
            <w:r>
              <w:rPr>
                <w:rFonts w:eastAsia="Times New Roman"/>
              </w:rPr>
              <w:t xml:space="preserve"> дату, на которую определяются лица, имеющие право на получение дивидендов по обыкновенным именным акциям Общества по результатам 9 месяцев 2016 финансового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18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565310848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9E187D">
      <w:pPr>
        <w:rPr>
          <w:rFonts w:eastAsia="Times New Roman"/>
        </w:rPr>
      </w:pPr>
    </w:p>
    <w:p w:rsidR="00000000" w:rsidRDefault="009E187D">
      <w:pPr>
        <w:pStyle w:val="a3"/>
      </w:pPr>
      <w:r>
        <w:t>"4.10. Информа</w:t>
      </w:r>
      <w:r>
        <w:t>ция о решениях, принятых общим собранием акционеров, а также об итогах голосования на общем собрании акционеров"</w:t>
      </w:r>
    </w:p>
    <w:p w:rsidR="00000000" w:rsidRDefault="009E187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</w:t>
      </w:r>
      <w:r>
        <w:t>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E18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187D" w:rsidRDefault="009E187D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</w:t>
      </w:r>
      <w:r>
        <w:rPr>
          <w:rFonts w:eastAsia="Times New Roman"/>
        </w:rPr>
        <w:t>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E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70E97"/>
    <w:rsid w:val="00670E97"/>
    <w:rsid w:val="009E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fcf844915d4bda974298c9534a2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2016-12-14T05:18:00Z</dcterms:created>
  <dcterms:modified xsi:type="dcterms:W3CDTF">2016-12-14T05:18:00Z</dcterms:modified>
</cp:coreProperties>
</file>