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24FF">
      <w:pPr>
        <w:pStyle w:val="a3"/>
        <w:divId w:val="1890654524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0654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66593534</w:t>
            </w:r>
          </w:p>
        </w:tc>
        <w:tc>
          <w:tcPr>
            <w:tcW w:w="0" w:type="auto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</w:p>
        </w:tc>
      </w:tr>
      <w:tr w:rsidR="00000000">
        <w:trPr>
          <w:divId w:val="1890654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</w:p>
        </w:tc>
      </w:tr>
      <w:tr w:rsidR="00000000">
        <w:trPr>
          <w:divId w:val="1890654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65967051</w:t>
            </w:r>
          </w:p>
        </w:tc>
        <w:tc>
          <w:tcPr>
            <w:tcW w:w="0" w:type="auto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</w:p>
        </w:tc>
      </w:tr>
      <w:tr w:rsidR="00000000">
        <w:trPr>
          <w:divId w:val="1890654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0654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24F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224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22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687702X23645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687702X23647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D224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</w:p>
        </w:tc>
      </w:tr>
    </w:tbl>
    <w:p w:rsidR="00000000" w:rsidRDefault="00D224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7"/>
        <w:gridCol w:w="42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4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4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Регистратор; 119435, Российская Феде</w:t>
            </w:r>
            <w:r>
              <w:rPr>
                <w:rFonts w:eastAsia="Times New Roman"/>
              </w:rPr>
              <w:br/>
              <w:t>рация, г. Москва, ул. Большая Пироговская, д. 27, стр. 2, ПАО «Интер Р</w:t>
            </w:r>
            <w:r>
              <w:rPr>
                <w:rFonts w:eastAsia="Times New Roman"/>
              </w:rPr>
              <w:br/>
              <w:t>АО»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4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http://www.interrao.ru/agm2022/</w:t>
            </w:r>
          </w:p>
        </w:tc>
      </w:tr>
    </w:tbl>
    <w:p w:rsidR="00000000" w:rsidRDefault="00D224FF">
      <w:pPr>
        <w:rPr>
          <w:rFonts w:eastAsia="Times New Roman"/>
        </w:rPr>
      </w:pPr>
    </w:p>
    <w:p w:rsidR="00000000" w:rsidRDefault="00D224F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224FF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о выплате (объявлени</w:t>
      </w:r>
      <w:r>
        <w:rPr>
          <w:rFonts w:eastAsia="Times New Roman"/>
        </w:rPr>
        <w:t>и) дивидендов) и убытков ПАО «Интер РАО» по результатам 2021 отчетного года.</w:t>
      </w:r>
      <w:r>
        <w:rPr>
          <w:rFonts w:eastAsia="Times New Roman"/>
        </w:rPr>
        <w:br/>
        <w:t>4. Утверждение Устава Общества в новой редакции.</w:t>
      </w:r>
      <w:r>
        <w:rPr>
          <w:rFonts w:eastAsia="Times New Roman"/>
        </w:rPr>
        <w:br/>
        <w:t>5. Утверждение Положения о выплате членам Совета директоров Общества вознаграждений и компенсаций в новой редакции.</w:t>
      </w:r>
      <w:r>
        <w:rPr>
          <w:rFonts w:eastAsia="Times New Roman"/>
        </w:rPr>
        <w:br/>
        <w:t>6. Утверждение</w:t>
      </w:r>
      <w:r>
        <w:rPr>
          <w:rFonts w:eastAsia="Times New Roman"/>
        </w:rPr>
        <w:t xml:space="preserve"> Положения о Правлении Общества в новой редакции.</w:t>
      </w:r>
      <w:r>
        <w:rPr>
          <w:rFonts w:eastAsia="Times New Roman"/>
        </w:rPr>
        <w:br/>
        <w:t>7. Утверждение Положения о Ревизионной комиссии Общества в новой редакции.</w:t>
      </w:r>
      <w:r>
        <w:rPr>
          <w:rFonts w:eastAsia="Times New Roman"/>
        </w:rPr>
        <w:br/>
        <w:t>8. О выплате вознаграждения членам Совета директоров Общества.</w:t>
      </w:r>
      <w:r>
        <w:rPr>
          <w:rFonts w:eastAsia="Times New Roman"/>
        </w:rPr>
        <w:br/>
        <w:t>9. О выплате вознаграждения членам Ревизионной комиссии Общества.</w:t>
      </w:r>
      <w:r>
        <w:rPr>
          <w:rFonts w:eastAsia="Times New Roman"/>
        </w:rPr>
        <w:br/>
        <w:t>10</w:t>
      </w:r>
      <w:r>
        <w:rPr>
          <w:rFonts w:eastAsia="Times New Roman"/>
        </w:rPr>
        <w:t>. Избрание членов Совета директоров Общества.</w:t>
      </w:r>
      <w:r>
        <w:rPr>
          <w:rFonts w:eastAsia="Times New Roman"/>
        </w:rPr>
        <w:br/>
        <w:t>11. Избрание членов Ревизионной комиссии Общества.</w:t>
      </w:r>
      <w:r>
        <w:rPr>
          <w:rFonts w:eastAsia="Times New Roman"/>
        </w:rPr>
        <w:br/>
        <w:t xml:space="preserve">12. Утверждение аудитора Общества. </w:t>
      </w:r>
    </w:p>
    <w:p w:rsidR="00000000" w:rsidRDefault="00D224FF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</w:t>
      </w:r>
      <w:r>
        <w:t xml:space="preserve">ратора www.vtbreg.ru или в мобильном приложении ЦУП «Кворум» </w:t>
      </w:r>
    </w:p>
    <w:p w:rsidR="00000000" w:rsidRDefault="00D224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</w:t>
        </w:r>
        <w:r>
          <w:rPr>
            <w:rStyle w:val="a4"/>
          </w:rPr>
          <w:t>ительной документацией</w:t>
        </w:r>
      </w:hyperlink>
    </w:p>
    <w:p w:rsidR="00000000" w:rsidRDefault="00D224F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</w:t>
      </w:r>
      <w:r>
        <w:t>1</w:t>
      </w:r>
    </w:p>
    <w:p w:rsidR="00000000" w:rsidRDefault="00D224FF">
      <w:pPr>
        <w:rPr>
          <w:rFonts w:eastAsia="Times New Roman"/>
        </w:rPr>
      </w:pPr>
      <w:r>
        <w:rPr>
          <w:rFonts w:eastAsia="Times New Roman"/>
        </w:rPr>
        <w:br/>
      </w:r>
    </w:p>
    <w:p w:rsidR="00D224FF" w:rsidRDefault="00D224F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2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5001"/>
    <w:rsid w:val="000E5001"/>
    <w:rsid w:val="00D2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F2AC5A-1092-40AC-BFAD-49426E43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5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aa8ea41826244e7944c1d35b18efe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2022-05-25T11:31:00Z</dcterms:created>
  <dcterms:modified xsi:type="dcterms:W3CDTF">2022-05-25T11:31:00Z</dcterms:modified>
</cp:coreProperties>
</file>