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7BC4">
      <w:pPr>
        <w:pStyle w:val="a3"/>
        <w:divId w:val="13132152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3215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33424720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</w:tr>
      <w:tr w:rsidR="00000000">
        <w:trPr>
          <w:divId w:val="1313215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</w:tr>
      <w:tr w:rsidR="00000000">
        <w:trPr>
          <w:divId w:val="1313215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33399045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</w:tr>
      <w:tr w:rsidR="00000000">
        <w:trPr>
          <w:divId w:val="1313215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215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7B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8A7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"Межрегиональная распределительная </w:t>
            </w:r>
            <w:r>
              <w:rPr>
                <w:rFonts w:eastAsia="Times New Roman"/>
              </w:rPr>
              <w:lastRenderedPageBreak/>
              <w:t>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8A7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</w:tbl>
    <w:p w:rsidR="00000000" w:rsidRDefault="008A7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3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может быть заполнена на сайте http://www.v</w:t>
            </w:r>
            <w:r>
              <w:rPr>
                <w:rFonts w:eastAsia="Times New Roman"/>
              </w:rPr>
              <w:br/>
              <w:t>tbreg.ru и мобильном приложении "Кворум"., 410031, г. Саратов, ул. Пер</w:t>
            </w:r>
            <w:r>
              <w:rPr>
                <w:rFonts w:eastAsia="Times New Roman"/>
              </w:rPr>
              <w:br/>
              <w:t>вомайская, д. 42/44,</w:t>
            </w:r>
            <w:r>
              <w:rPr>
                <w:rFonts w:eastAsia="Times New Roman"/>
              </w:rPr>
              <w:t xml:space="preserve"> ПАО «МРСК Волги»; 127137, г. Москва, а/я 54, АО В</w:t>
            </w:r>
            <w:r>
              <w:rPr>
                <w:rFonts w:eastAsia="Times New Roman"/>
              </w:rPr>
              <w:br/>
              <w:t>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</w:t>
            </w:r>
            <w:r>
              <w:rPr>
                <w:rFonts w:eastAsia="Times New Roman"/>
              </w:rPr>
              <w:t xml:space="preserve">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A7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49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2018 год  со</w:t>
            </w:r>
            <w:r>
              <w:rPr>
                <w:rFonts w:eastAsia="Times New Roman"/>
              </w:rPr>
              <w:t>гласно приложениям №№ 1,2, размещенным на официальном сайте Общества в сети Интернет по адресу http://www.mrsk-volgi.ru/ru/aktsioneram_i_investoram/korporativnoe_upravlenie/sobraniya_aktsionerov/materiali_k_obcshim_sobraniyam_aktsionerov/materialik1234567/</w:t>
            </w:r>
            <w:r>
              <w:rPr>
                <w:rFonts w:eastAsia="Times New Roman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2018 отчетный год:  (тыс. руб.)</w:t>
            </w:r>
            <w:r>
              <w:rPr>
                <w:rFonts w:eastAsia="Times New Roman"/>
              </w:rPr>
              <w:t xml:space="preserve"> Нераспределенная прибыль (убыток) отчетного периода: 4 239 074 Распределить на: Резервный фонд 211 954 Прибыль на развитие 1 544 050 Дивиденды 2 483 070 Погашение убытков прошлых лет ----- 2.1. Выплатить дивиденды по обыкновенным акциям Общества по итогам</w:t>
            </w:r>
            <w:r>
              <w:rPr>
                <w:rFonts w:eastAsia="Times New Roman"/>
              </w:rPr>
              <w:t xml:space="preserve"> 2018 года в размере 0,01318622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</w:t>
            </w:r>
            <w:r>
              <w:rPr>
                <w:rFonts w:eastAsia="Times New Roman"/>
              </w:rPr>
              <w:t xml:space="preserve">х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составления списка лиц, имеющих право на получение дивидендов – 10 июня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 - Заместитель Генерального директора по экономике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Кирюхин Сергей Владимирович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 Дмитрий Сергеевич - Член Правления, Заместитель Генерального дире</w:t>
            </w:r>
            <w:r>
              <w:rPr>
                <w:rFonts w:eastAsia="Times New Roman"/>
              </w:rPr>
              <w:t>ктора по правовому обеспечению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Вячеславовна - Директор ООО «МКС»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 - Заместитель Генерального директора - Главный инженер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 - Член Правления, Заместитель Генерального директора по реализации услуг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 - Генеральный директор ПАО «МРСК Волги»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Серебряков Константин Сергеевич - Начальник управления организации и контроля корпоративных мероприятий ДЗО Департамента корпоративного управления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 - Директор Департамента технологического развития и инноваций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 - Начальник Аналитического управления Ситуационно-аналитического центра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Юрьев Александр Владимирович - Начальник Управления координации строительного контроля и комплектации Департамента капитального строительства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 с акционерами АО «ЭЦН»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MRKV/DR#RU#1-01-04247-E#МРСК Волги, ПАО </w:t>
            </w:r>
            <w:r>
              <w:rPr>
                <w:rFonts w:eastAsia="Times New Roman"/>
              </w:rPr>
              <w:t>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 - Член Совета директоров – Председатель Совета директоров ПАО «Самараэнерго»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Лелекова Марина Алексеевна - Директор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Ким Светлана Анатольевна - Начальник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Кабизьскина Елена Александровна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Кириллов Артем Николаевич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Малышев Сергей </w:t>
            </w:r>
            <w:r>
              <w:rPr>
                <w:rFonts w:eastAsia="Times New Roman"/>
              </w:rPr>
              <w:t xml:space="preserve">Владимирович - Ведущий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 согласно приложению № 3, размещенному на официальном сайте Общества в сети Интернет по адресу http://www.mrsk-volgi.ru/ru/aktsioneram_i_investoram/korporativnoe_upravlenie/sobraniy</w:t>
            </w:r>
            <w:r>
              <w:rPr>
                <w:rFonts w:eastAsia="Times New Roman"/>
              </w:rPr>
              <w:t xml:space="preserve">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  согласно приложению № 4, размещенному на официальном сайте Общества в сети Интернет по адрес</w:t>
            </w:r>
            <w:r>
              <w:rPr>
                <w:rFonts w:eastAsia="Times New Roman"/>
              </w:rPr>
              <w:t xml:space="preserve">у http://www.mrsk-volgi.ru/ru/aktsioneram_i_investoram/korporativnoe_upravlenie/sobraniya_aktsionerov/materiali_k_obcshim_sobraniyam_aktsionerov/materialik1234567/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и дополнений в Устав Публичного акционерного общества «Межрегиональная распределительная сетевая компания Волги».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«Межрегиональная распределительная сетевая компания Волги» путем утверждения Устава в новой редакции  согласно приложению № 5, размещенному на официальном сайте Общества в сети Интер</w:t>
            </w:r>
            <w:r>
              <w:rPr>
                <w:rFonts w:eastAsia="Times New Roman"/>
              </w:rPr>
              <w:t xml:space="preserve">нет по адресу http://www.mrsk-volgi.ru/ru/aktsioneram_i_investoram/korporativnoe_upravlenie/sobraniya_aktsionerov/materiali_k_obcshim_sobraniyam_aktsionerov/materialik1234567/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«Положение о Совете директоров ПАО «МРСК Волги».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Положение о Совете директоров ПАО «МРСК Волги» путем утверждения Положения в новой редакции  согласно приложению № 6, размещенному на официальном сайте Общества в сети Интернет по адресу http://www.mrsk-volgi.ru/ru/aktsio</w:t>
            </w:r>
            <w:r>
              <w:rPr>
                <w:rFonts w:eastAsia="Times New Roman"/>
              </w:rPr>
              <w:t xml:space="preserve">neram_i_investoram/korporativnoe_upravlenie/sobraniya_aktsionerov/materiali_k_obcshim_sobraniyam_aktsionerov/materialik1234567/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</w:t>
            </w:r>
            <w:r>
              <w:rPr>
                <w:rFonts w:eastAsia="Times New Roman"/>
              </w:rPr>
              <w:t>рждении «Положения о выплате членам Совета директоров ПАО «МРСК Волги» вознаграждений и компенсаций»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Утвердить Положение о выплате членам Совета директоров ПАО «МРСК Волги» вознаграждений и компенсаций  согласно приложению № 7, размещенному на официальном сайте Общества в сети Интернет по адресу http://www.mrsk-volgi.ru/ru/aktsioneram_i_investoram/korpora</w:t>
            </w:r>
            <w:r>
              <w:rPr>
                <w:rFonts w:eastAsia="Times New Roman"/>
              </w:rPr>
              <w:t>tivnoe_upravlenie/sobraniya_aktsionerov/materiali_k_obcshim_sobraniyam_aktsionerov/materialik1234567/ . 2. Установить, что настоящее Положение о выплате членам Совета директоров Общества вознаграждений и компенсаций в новой редакции применимо к членам Сове</w:t>
            </w:r>
            <w:r>
              <w:rPr>
                <w:rFonts w:eastAsia="Times New Roman"/>
              </w:rPr>
              <w:t xml:space="preserve">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B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A7BC4">
      <w:pPr>
        <w:rPr>
          <w:rFonts w:eastAsia="Times New Roman"/>
        </w:rPr>
      </w:pPr>
    </w:p>
    <w:p w:rsidR="00000000" w:rsidRDefault="008A7B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7BC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7. Об утверждении Положения о Правлении Общества в новой редакции</w:t>
      </w:r>
      <w:r>
        <w:rPr>
          <w:rFonts w:eastAsia="Times New Roman"/>
        </w:rPr>
        <w:t>.</w:t>
      </w:r>
      <w:r>
        <w:rPr>
          <w:rFonts w:eastAsia="Times New Roman"/>
        </w:rPr>
        <w:br/>
        <w:t>8. О внесении изменений и дополнений в Устав Публичного акционерного общества «Межрегиональная распределительная сетевая компания Волги».</w:t>
      </w:r>
      <w:r>
        <w:rPr>
          <w:rFonts w:eastAsia="Times New Roman"/>
        </w:rPr>
        <w:br/>
        <w:t xml:space="preserve">9. О внесении изменений и дополнений в «Положение о Совете директоров ПАО «МРСК Волги». </w:t>
      </w:r>
      <w:r>
        <w:rPr>
          <w:rFonts w:eastAsia="Times New Roman"/>
        </w:rPr>
        <w:br/>
        <w:t>10. Об утверждении «Положен</w:t>
      </w:r>
      <w:r>
        <w:rPr>
          <w:rFonts w:eastAsia="Times New Roman"/>
        </w:rPr>
        <w:t xml:space="preserve">ия о выплате членам Совета директоров ПАО «МРСК Волги» вознаграждений и компенсаций» в новой редакции. </w:t>
      </w:r>
    </w:p>
    <w:p w:rsidR="00000000" w:rsidRDefault="008A7BC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A7BC4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7BC4" w:rsidRDefault="008A7BC4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A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299E"/>
    <w:rsid w:val="007D299E"/>
    <w:rsid w:val="008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45E2F1-CD40-4AC6-8840-187B7CB8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c6997a5664843a6e0fa833f16fb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2019-05-13T09:30:00Z</dcterms:created>
  <dcterms:modified xsi:type="dcterms:W3CDTF">2019-05-13T09:30:00Z</dcterms:modified>
</cp:coreProperties>
</file>