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1B6D">
      <w:pPr>
        <w:pStyle w:val="a3"/>
        <w:divId w:val="65622798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65622798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45184525</w:t>
            </w:r>
          </w:p>
        </w:tc>
        <w:tc>
          <w:tcPr>
            <w:tcW w:w="0" w:type="auto"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</w:p>
        </w:tc>
      </w:tr>
      <w:tr w:rsidR="00000000">
        <w:trPr>
          <w:divId w:val="65622798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</w:p>
        </w:tc>
      </w:tr>
      <w:tr w:rsidR="00000000">
        <w:trPr>
          <w:divId w:val="65622798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45176558</w:t>
            </w:r>
          </w:p>
        </w:tc>
        <w:tc>
          <w:tcPr>
            <w:tcW w:w="0" w:type="auto"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</w:p>
        </w:tc>
      </w:tr>
      <w:tr w:rsidR="00000000">
        <w:trPr>
          <w:divId w:val="65622798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5622798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1B6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"ЛУКОЙЛ" ИНН 7708004767 (акция 1-01-00077-A / ISIN RU0009024277)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1B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B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535652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B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B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B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D1B6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D1B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1B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1B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1B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1B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1B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1B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1B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1B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535652X4589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DD1B6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1B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1B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1B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535659</w:t>
            </w:r>
          </w:p>
        </w:tc>
      </w:tr>
    </w:tbl>
    <w:p w:rsidR="00000000" w:rsidRDefault="00DD1B6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6527"/>
        <w:gridCol w:w="1469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D1B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акциям ПАО «ЛУКОЙЛ» по результатам девяти месяцев 2020 года в размере 46 рублей на одну обыкновенную акцию. Выплату дивидендов осуществить со счета ПАО «ЛУКОЙЛ» денежными средствами номинальным держателям и являющимся пр</w:t>
            </w:r>
            <w:r>
              <w:rPr>
                <w:rFonts w:eastAsia="Times New Roman"/>
              </w:rPr>
              <w:t xml:space="preserve">офессиональными участниками рынка ценных бумаг доверительным управляющим, зарегистрированным в </w:t>
            </w:r>
            <w:r>
              <w:rPr>
                <w:rFonts w:eastAsia="Times New Roman"/>
              </w:rPr>
              <w:lastRenderedPageBreak/>
              <w:t>реестре акционеров ПАО «ЛУКОЙЛ», в срок не позднее 31 декабря 2020 г., другим зарегистрированным в реестре акционеров ПАО «ЛУКОЙЛ» лицам – не позднее 29 января 2</w:t>
            </w:r>
            <w:r>
              <w:rPr>
                <w:rFonts w:eastAsia="Times New Roman"/>
              </w:rPr>
              <w:t xml:space="preserve">021 г. Затраты на перечисление дивидендов любым способом осуществить за счет ПАО «ЛУКОЙЛ». Установить дату, на которую определяются лица, имеющие право на получение дивидендов по результатам девяти месяцев 2020 года, - 18 декабря 2020 г.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</w:t>
            </w:r>
            <w:r>
              <w:rPr>
                <w:rFonts w:eastAsia="Times New Roman"/>
              </w:rPr>
              <w:t>: 512369939</w:t>
            </w:r>
            <w:r>
              <w:rPr>
                <w:rFonts w:eastAsia="Times New Roman"/>
              </w:rPr>
              <w:br/>
              <w:t>Против: 181580</w:t>
            </w:r>
            <w:r>
              <w:rPr>
                <w:rFonts w:eastAsia="Times New Roman"/>
              </w:rPr>
              <w:br/>
              <w:t>Воздержался: 99992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12968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часть вознаграждения членам Совета директоров ПАО «ЛУКОЙЛ» за исполнение ими своих обязанностей в период с даты принятия решения об избрании членов Сов</w:t>
            </w:r>
            <w:r>
              <w:rPr>
                <w:rFonts w:eastAsia="Times New Roman"/>
              </w:rPr>
              <w:t>ета директоров до даты принятия настоящего решения, составляющую 1/2 размера вознаграждения за исполнение обязанностей члена Совета директоров, установленного решением годового Общего собрания акционеров ПАО «ЛУКОЙЛ» от 23 июня 2020 г. (Протокол № 1), в су</w:t>
            </w:r>
            <w:r>
              <w:rPr>
                <w:rFonts w:eastAsia="Times New Roman"/>
              </w:rPr>
              <w:t xml:space="preserve">мме 3 625 000 рублей каждому.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1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510496664</w:t>
            </w:r>
            <w:r>
              <w:rPr>
                <w:rFonts w:eastAsia="Times New Roman"/>
              </w:rPr>
              <w:br/>
              <w:t>Против: 162177</w:t>
            </w:r>
            <w:r>
              <w:rPr>
                <w:rFonts w:eastAsia="Times New Roman"/>
              </w:rPr>
              <w:br/>
              <w:t>Воздержался: 1988403</w:t>
            </w:r>
            <w:r>
              <w:rPr>
                <w:rFonts w:eastAsia="Times New Roman"/>
              </w:rPr>
              <w:br/>
              <w:t>Не участвовало: 17235</w:t>
            </w:r>
          </w:p>
        </w:tc>
      </w:tr>
    </w:tbl>
    <w:p w:rsidR="00000000" w:rsidRDefault="00DD1B6D">
      <w:pPr>
        <w:rPr>
          <w:rFonts w:eastAsia="Times New Roman"/>
        </w:rPr>
      </w:pPr>
    </w:p>
    <w:p w:rsidR="00000000" w:rsidRDefault="00DD1B6D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DD1B6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D1B6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</w:t>
      </w:r>
      <w:r>
        <w:t>etails please contact your account  manager (495) 956-27-90, (495) 956-27-91</w:t>
      </w:r>
    </w:p>
    <w:p w:rsidR="00000000" w:rsidRDefault="00DD1B6D">
      <w:pPr>
        <w:rPr>
          <w:rFonts w:eastAsia="Times New Roman"/>
        </w:rPr>
      </w:pPr>
      <w:r>
        <w:rPr>
          <w:rFonts w:eastAsia="Times New Roman"/>
        </w:rPr>
        <w:br/>
      </w:r>
    </w:p>
    <w:p w:rsidR="00DD1B6D" w:rsidRDefault="00DD1B6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</w:t>
      </w:r>
      <w:r>
        <w:t>нте.</w:t>
      </w:r>
    </w:p>
    <w:sectPr w:rsidR="00DD1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B1705"/>
    <w:rsid w:val="004B1705"/>
    <w:rsid w:val="00DD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D0B1F6-EBC8-4B64-B411-5CF8A0FA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2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96251e8ee7c42e5821b895176579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2020-12-07T04:09:00Z</dcterms:created>
  <dcterms:modified xsi:type="dcterms:W3CDTF">2020-12-07T04:09:00Z</dcterms:modified>
</cp:coreProperties>
</file>