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2DF">
      <w:pPr>
        <w:pStyle w:val="a3"/>
        <w:divId w:val="7490803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9080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32507524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</w:p>
        </w:tc>
      </w:tr>
      <w:tr w:rsidR="00000000">
        <w:trPr>
          <w:divId w:val="749080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</w:p>
        </w:tc>
      </w:tr>
      <w:tr w:rsidR="00000000">
        <w:trPr>
          <w:divId w:val="749080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9080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12D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2015 г.</w:t>
            </w:r>
          </w:p>
        </w:tc>
      </w:tr>
    </w:tbl>
    <w:p w:rsidR="00000000" w:rsidRDefault="000C1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185303X12214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185303X12215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C1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2014 г.</w:t>
            </w:r>
          </w:p>
        </w:tc>
      </w:tr>
    </w:tbl>
    <w:p w:rsidR="00000000" w:rsidRDefault="000C1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2014 г.</w:t>
            </w:r>
          </w:p>
        </w:tc>
      </w:tr>
    </w:tbl>
    <w:p w:rsidR="00000000" w:rsidRDefault="000C1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185301</w:t>
            </w:r>
          </w:p>
        </w:tc>
      </w:tr>
    </w:tbl>
    <w:p w:rsidR="00000000" w:rsidRDefault="000C12DF">
      <w:pPr>
        <w:rPr>
          <w:rFonts w:eastAsia="Times New Roman"/>
        </w:rPr>
      </w:pPr>
    </w:p>
    <w:p w:rsidR="00000000" w:rsidRDefault="000C12DF">
      <w:pPr>
        <w:pStyle w:val="a3"/>
      </w:pPr>
      <w:r>
        <w:t>О прекращении выплаты дивидендов за 2014 год.</w:t>
      </w:r>
    </w:p>
    <w:p w:rsidR="00000000" w:rsidRDefault="000C12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12DF" w:rsidRDefault="000C12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C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2FB"/>
    <w:rsid w:val="000C12DF"/>
    <w:rsid w:val="00A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C1060-F39C-4D99-AD98-F491823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2ff42070824719a650442a5b224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2019-03-15T05:02:00Z</dcterms:created>
  <dcterms:modified xsi:type="dcterms:W3CDTF">2019-03-15T05:02:00Z</dcterms:modified>
</cp:coreProperties>
</file>