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73BA">
      <w:pPr>
        <w:pStyle w:val="a3"/>
        <w:divId w:val="14822333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82233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27900662</w:t>
            </w:r>
          </w:p>
        </w:tc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</w:p>
        </w:tc>
      </w:tr>
      <w:tr w:rsidR="00000000">
        <w:trPr>
          <w:divId w:val="1482233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</w:p>
        </w:tc>
      </w:tr>
      <w:tr w:rsidR="00000000">
        <w:trPr>
          <w:divId w:val="1482233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27799775</w:t>
            </w:r>
          </w:p>
        </w:tc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</w:p>
        </w:tc>
      </w:tr>
      <w:tr w:rsidR="00000000">
        <w:trPr>
          <w:divId w:val="1482233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2233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73B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Наметкина, дом 16, корпус 2, конференц-зал №1</w:t>
            </w:r>
          </w:p>
        </w:tc>
      </w:tr>
    </w:tbl>
    <w:p w:rsidR="00000000" w:rsidRDefault="008A7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A7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</w:t>
            </w:r>
          </w:p>
        </w:tc>
      </w:tr>
    </w:tbl>
    <w:p w:rsidR="00000000" w:rsidRDefault="008A73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15"/>
        <w:gridCol w:w="20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14:00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73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73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8A73BA">
      <w:pPr>
        <w:rPr>
          <w:rFonts w:eastAsia="Times New Roman"/>
        </w:rPr>
      </w:pPr>
    </w:p>
    <w:p w:rsidR="00000000" w:rsidRDefault="008A73B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A73BA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Распределение прибыли (</w:t>
      </w:r>
      <w:r>
        <w:rPr>
          <w:rFonts w:eastAsia="Times New Roman"/>
        </w:rPr>
        <w:t>в том числе выплата (объявление) дивидендов) и убытков Общества по результатам 2017 года.</w:t>
      </w:r>
      <w:r>
        <w:rPr>
          <w:rFonts w:eastAsia="Times New Roman"/>
        </w:rPr>
        <w:br/>
        <w:t>4. Избрание членов Совета директоров Общества.</w:t>
      </w:r>
      <w:r>
        <w:rPr>
          <w:rFonts w:eastAsia="Times New Roman"/>
        </w:rPr>
        <w:br/>
        <w:t>5. Избрание членов Ревизионной комиссии Общества.</w:t>
      </w:r>
      <w:r>
        <w:rPr>
          <w:rFonts w:eastAsia="Times New Roman"/>
        </w:rPr>
        <w:br/>
        <w:t>6. Утверждение аудитора Общества.</w:t>
      </w:r>
      <w:r>
        <w:rPr>
          <w:rFonts w:eastAsia="Times New Roman"/>
        </w:rPr>
        <w:br/>
        <w:t>7. О выплате членам Совета директор</w:t>
      </w:r>
      <w:r>
        <w:rPr>
          <w:rFonts w:eastAsia="Times New Roman"/>
        </w:rPr>
        <w:t>ов Общества вознаграждений и компенсаций.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10. О согласии на заключение сделок, в совершении которых имеется заинтересов</w:t>
      </w:r>
      <w:r>
        <w:rPr>
          <w:rFonts w:eastAsia="Times New Roman"/>
        </w:rPr>
        <w:t xml:space="preserve">анность. </w:t>
      </w:r>
    </w:p>
    <w:p w:rsidR="00000000" w:rsidRDefault="008A73B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</w:t>
      </w:r>
      <w:r>
        <w:t xml:space="preserve"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A73BA">
      <w:pPr>
        <w:pStyle w:val="a3"/>
      </w:pPr>
      <w:r>
        <w:t>4.6. Содержание и состав сведений, составляющих Информацию (материалы), подлежащую</w:t>
      </w:r>
      <w:r>
        <w:t xml:space="preserve"> предоставлению лицам, имеющим право на участие в общем собрании акционеров. </w:t>
      </w:r>
    </w:p>
    <w:p w:rsidR="00000000" w:rsidRDefault="008A73B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</w:t>
      </w:r>
      <w:r>
        <w:t>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A73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A73BA" w:rsidRDefault="008A73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A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F16D8"/>
    <w:rsid w:val="008A73BA"/>
    <w:rsid w:val="00EF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23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52c024730e41568b8fe44d66ac8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2018-05-08T10:07:00Z</dcterms:created>
  <dcterms:modified xsi:type="dcterms:W3CDTF">2018-05-08T10:07:00Z</dcterms:modified>
</cp:coreProperties>
</file>