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11E3">
      <w:pPr>
        <w:pStyle w:val="a3"/>
        <w:divId w:val="179405825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940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31207380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</w:p>
        </w:tc>
      </w:tr>
      <w:tr w:rsidR="00000000">
        <w:trPr>
          <w:divId w:val="17940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</w:p>
        </w:tc>
      </w:tr>
      <w:tr w:rsidR="00000000">
        <w:trPr>
          <w:divId w:val="17940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30882443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</w:p>
        </w:tc>
      </w:tr>
      <w:tr w:rsidR="00000000">
        <w:trPr>
          <w:divId w:val="17940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4058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11E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11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377619X17717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811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7"/>
        <w:gridCol w:w="6543"/>
        <w:gridCol w:w="145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взаимосвязанные сделки, в совершении которых имеется заинтересованность: предоставление Обществом финансирования ООО «МегаФон Финанс» в форме договора возобновляемого займа между Обществом (Займодавец) и ООО «МегаФон Финанс» (Заемщик) и/ил</w:t>
            </w:r>
            <w:r>
              <w:rPr>
                <w:rFonts w:eastAsia="Times New Roman"/>
              </w:rPr>
              <w:t>и внесения Обществом вклада в имущество / уставный капитал ООО «МегаФон Финанс», либо финансирования иным способом, а также предоставление Обществом поручительства перед Банком за исполнение обязательств ООО «МегаФон Финанс» по банковской гарантии в рамках</w:t>
            </w:r>
            <w:r>
              <w:rPr>
                <w:rFonts w:eastAsia="Times New Roman"/>
              </w:rPr>
              <w:t xml:space="preserve"> и в случае возникновения у ООО «МегаФон Финанс» обязанности по направлению Обязательного предложения.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121285219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811E3">
      <w:pPr>
        <w:rPr>
          <w:rFonts w:eastAsia="Times New Roman"/>
        </w:rPr>
      </w:pPr>
    </w:p>
    <w:p w:rsidR="00000000" w:rsidRDefault="000811E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11E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811E3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811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811E3" w:rsidRDefault="000811E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08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F5CA5"/>
    <w:rsid w:val="000811E3"/>
    <w:rsid w:val="000F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b15e73de647c5a6e2c70a1c17da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2018-12-10T06:08:00Z</dcterms:created>
  <dcterms:modified xsi:type="dcterms:W3CDTF">2018-12-10T06:08:00Z</dcterms:modified>
</cp:coreProperties>
</file>