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1CAA">
      <w:pPr>
        <w:pStyle w:val="a3"/>
        <w:divId w:val="153715391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37153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111651473</w:t>
            </w:r>
          </w:p>
        </w:tc>
        <w:tc>
          <w:tcPr>
            <w:tcW w:w="0" w:type="auto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</w:p>
        </w:tc>
      </w:tr>
      <w:tr w:rsidR="00000000">
        <w:trPr>
          <w:divId w:val="1537153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</w:p>
        </w:tc>
      </w:tr>
      <w:tr w:rsidR="00000000">
        <w:trPr>
          <w:divId w:val="1537153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111290437</w:t>
            </w:r>
          </w:p>
        </w:tc>
        <w:tc>
          <w:tcPr>
            <w:tcW w:w="0" w:type="auto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</w:p>
        </w:tc>
      </w:tr>
      <w:tr w:rsidR="00000000">
        <w:trPr>
          <w:divId w:val="1537153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7153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1CA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"Лензолото" ИНН 3802000096 (акции 1-02-40433-N / ISIN RU000A0JP1N2, </w:t>
      </w:r>
      <w:r>
        <w:rPr>
          <w:rFonts w:eastAsia="Times New Roman"/>
        </w:rPr>
        <w:t>2-02-40433-N / ISIN RU000A0JP1P7)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6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1061550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</w:t>
            </w:r>
            <w:r>
              <w:rPr>
                <w:rFonts w:eastAsia="Times New Roman"/>
              </w:rPr>
              <w:t xml:space="preserve"> принятия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августа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0A1C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016"/>
        <w:gridCol w:w="1992"/>
        <w:gridCol w:w="1394"/>
        <w:gridCol w:w="2071"/>
        <w:gridCol w:w="1641"/>
        <w:gridCol w:w="16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A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0A1C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1061550X8363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vAlign w:val="center"/>
            <w:hideMark/>
          </w:tcPr>
          <w:p w:rsidR="00000000" w:rsidRDefault="000A1C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1061550X8365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</w:t>
            </w:r>
            <w:r>
              <w:rPr>
                <w:rFonts w:eastAsia="Times New Roman"/>
              </w:rPr>
              <w:t>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vAlign w:val="center"/>
            <w:hideMark/>
          </w:tcPr>
          <w:p w:rsidR="00000000" w:rsidRDefault="000A1CA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A1C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2"/>
        <w:gridCol w:w="21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августа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1C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</w:t>
            </w:r>
            <w:r>
              <w:rPr>
                <w:rFonts w:eastAsia="Times New Roman"/>
              </w:rPr>
              <w:t xml:space="preserve">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1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0A1CAA">
      <w:pPr>
        <w:rPr>
          <w:rFonts w:eastAsia="Times New Roman"/>
        </w:rPr>
      </w:pPr>
    </w:p>
    <w:p w:rsidR="00000000" w:rsidRDefault="000A1CA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A1CAA">
      <w:pPr>
        <w:rPr>
          <w:rFonts w:eastAsia="Times New Roman"/>
        </w:rPr>
      </w:pPr>
      <w:r>
        <w:rPr>
          <w:rFonts w:eastAsia="Times New Roman"/>
        </w:rPr>
        <w:t xml:space="preserve">1. О ликвидации ПАО «Лензолото» и назначении ликвидационной комиссии. </w:t>
      </w:r>
    </w:p>
    <w:p w:rsidR="00000000" w:rsidRDefault="000A1CA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</w:t>
      </w:r>
      <w:r>
        <w:t>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A1CAA">
      <w:pPr>
        <w:pStyle w:val="a3"/>
      </w:pPr>
      <w:r>
        <w:t>4.2 Информация о соз</w:t>
      </w:r>
      <w:r>
        <w:t>ыве общего собрания акционеров эмитента</w:t>
      </w:r>
    </w:p>
    <w:p w:rsidR="00000000" w:rsidRDefault="000A1CA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A1CA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A1CAA">
      <w:pPr>
        <w:rPr>
          <w:rFonts w:eastAsia="Times New Roman"/>
        </w:rPr>
      </w:pPr>
      <w:r>
        <w:rPr>
          <w:rFonts w:eastAsia="Times New Roman"/>
        </w:rPr>
        <w:br/>
      </w:r>
    </w:p>
    <w:p w:rsidR="000A1CAA" w:rsidRDefault="000A1CAA">
      <w:pPr>
        <w:pStyle w:val="HTML"/>
      </w:pPr>
      <w:r>
        <w:lastRenderedPageBreak/>
        <w:t>Настоящий документ</w:t>
      </w:r>
      <w:r>
        <w:t xml:space="preserve">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A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144B"/>
    <w:rsid w:val="000A1CAA"/>
    <w:rsid w:val="004B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B6568E-323A-4713-8688-86B6B998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1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3d94a2aa2db46e6a0adc451cfb232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2025-07-22T05:26:00Z</dcterms:created>
  <dcterms:modified xsi:type="dcterms:W3CDTF">2025-07-22T05:26:00Z</dcterms:modified>
</cp:coreProperties>
</file>