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93E">
      <w:pPr>
        <w:pStyle w:val="a3"/>
        <w:divId w:val="8139074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39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96846215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</w:p>
        </w:tc>
      </w:tr>
      <w:tr w:rsidR="00000000">
        <w:trPr>
          <w:divId w:val="8139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</w:p>
        </w:tc>
      </w:tr>
      <w:tr w:rsidR="00000000">
        <w:trPr>
          <w:divId w:val="8139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95854353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</w:p>
        </w:tc>
      </w:tr>
      <w:tr w:rsidR="00000000">
        <w:trPr>
          <w:divId w:val="8139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390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93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79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923103X9860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B79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7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2023 год в соответствии с Приложением 1, годовую </w:t>
            </w:r>
            <w:r>
              <w:rPr>
                <w:rFonts w:eastAsia="Times New Roman"/>
              </w:rPr>
              <w:t>бухгалтерскую (финансовую) отчетность ПАО «МОЭК» за 2023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8B793E">
      <w:pPr>
        <w:rPr>
          <w:rFonts w:eastAsia="Times New Roman"/>
        </w:rPr>
      </w:pPr>
    </w:p>
    <w:p w:rsidR="00000000" w:rsidRDefault="008B793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793E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8B793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>ноту и достоверность информации, полученной от третьих лиц.</w:t>
      </w:r>
    </w:p>
    <w:p w:rsidR="00000000" w:rsidRDefault="008B79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8B79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793E">
      <w:pPr>
        <w:rPr>
          <w:rFonts w:eastAsia="Times New Roman"/>
        </w:rPr>
      </w:pPr>
      <w:r>
        <w:rPr>
          <w:rFonts w:eastAsia="Times New Roman"/>
        </w:rPr>
        <w:br/>
      </w:r>
    </w:p>
    <w:p w:rsidR="008B793E" w:rsidRDefault="008B79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75C"/>
    <w:rsid w:val="005A575C"/>
    <w:rsid w:val="008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324E5B-8464-4657-9160-4156CBC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15441665424b0abd32de35328bc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2024-06-17T04:12:00Z</dcterms:created>
  <dcterms:modified xsi:type="dcterms:W3CDTF">2024-06-17T04:12:00Z</dcterms:modified>
</cp:coreProperties>
</file>