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1A99">
      <w:pPr>
        <w:pStyle w:val="a3"/>
        <w:divId w:val="196504281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65042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30694377</w:t>
            </w:r>
          </w:p>
        </w:tc>
        <w:tc>
          <w:tcPr>
            <w:tcW w:w="0" w:type="auto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</w:p>
        </w:tc>
      </w:tr>
      <w:tr w:rsidR="00000000">
        <w:trPr>
          <w:divId w:val="1965042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</w:p>
        </w:tc>
      </w:tr>
      <w:tr w:rsidR="00000000">
        <w:trPr>
          <w:divId w:val="1965042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25322082</w:t>
            </w:r>
          </w:p>
        </w:tc>
        <w:tc>
          <w:tcPr>
            <w:tcW w:w="0" w:type="auto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</w:p>
        </w:tc>
      </w:tr>
      <w:tr w:rsidR="00000000">
        <w:trPr>
          <w:divId w:val="1965042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5042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1A99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"Открытие Холдинг" ИНН 7708730590 (облигация 4-05-14406-A / ISIN 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0"/>
        <w:gridCol w:w="60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</w:t>
            </w:r>
            <w:r>
              <w:rPr>
                <w:rFonts w:eastAsia="Times New Roman"/>
                <w:b/>
                <w:bCs/>
              </w:rPr>
              <w:t>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314704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</w:tr>
    </w:tbl>
    <w:p w:rsidR="00000000" w:rsidRDefault="00801A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60"/>
        <w:gridCol w:w="1136"/>
        <w:gridCol w:w="1136"/>
        <w:gridCol w:w="721"/>
        <w:gridCol w:w="1023"/>
        <w:gridCol w:w="1023"/>
        <w:gridCol w:w="946"/>
        <w:gridCol w:w="917"/>
        <w:gridCol w:w="68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314704X19963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01A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01"/>
        <w:gridCol w:w="5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Право владельцев Биржевых облигаций требовать от Эмитента приобретения Биржевых облигаций возникло на основании пп. 9.3, 10 Решения о выпуске Биржевых облигаций в связи с тем, что ставка (</w:t>
            </w:r>
            <w:r>
              <w:rPr>
                <w:rFonts w:eastAsia="Times New Roman"/>
              </w:rPr>
              <w:t xml:space="preserve">порядок определения процентных ставок) 19 купона не была определена.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Период приема заявлений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октября 2018 г. по 06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Заключение Эмитентом и Обществом с ограниченной ответственностью «Лигал Кэпитал Инвестор Сервисез», которое является представителем владельцев Биржевых облигаций, 26.10.2018 г. было заключено соглашение о новации (i) обязательства Эмитента по приобретению </w:t>
            </w:r>
            <w:r>
              <w:rPr>
                <w:rFonts w:eastAsia="Times New Roman"/>
              </w:rPr>
              <w:t>Биржевых облигаций, требования о выкупе которых будут заявлены в период с 30 октября 2018 года по 06 ноября 2018 года, (ii) обязательства Эмитента по выплате покупной стоимости Биржевых облигаций в связи с таким приобретением, определяемой в соответствии с</w:t>
            </w:r>
            <w:r>
              <w:rPr>
                <w:rFonts w:eastAsia="Times New Roman"/>
              </w:rPr>
              <w:t xml:space="preserve"> Решением о выпуске Биржевых облигаций (iii) обязательства по выплате неустойки и процентов за пользование чужими денежными средствами за несвоевременное исполнение указанных обязательств по Биржевых облигациям, а также право владельцев Биржевых облигаций </w:t>
            </w:r>
            <w:r>
              <w:rPr>
                <w:rFonts w:eastAsia="Times New Roman"/>
              </w:rPr>
              <w:t>требовать приобретения либо досрочного погашения Биржевых облигаций в связи с перечисленными выше нарушениями обязательств Должника по Биржевых облигациям.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801A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228431</w:t>
            </w:r>
          </w:p>
        </w:tc>
      </w:tr>
    </w:tbl>
    <w:p w:rsidR="00000000" w:rsidRDefault="00801A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60"/>
        <w:gridCol w:w="7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через Биржу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http://www.e-disclosure.ru/portal/event.aspx?EventId=zO4D7IIll0ORZxoM0poHwg-B-B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A99">
            <w:pPr>
              <w:rPr>
                <w:rFonts w:eastAsia="Times New Roman"/>
              </w:rPr>
            </w:pPr>
          </w:p>
        </w:tc>
      </w:tr>
    </w:tbl>
    <w:p w:rsidR="00000000" w:rsidRDefault="00801A99">
      <w:pPr>
        <w:rPr>
          <w:rFonts w:eastAsia="Times New Roman"/>
        </w:rPr>
      </w:pPr>
    </w:p>
    <w:p w:rsidR="00000000" w:rsidRDefault="00801A9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01A99">
      <w:pPr>
        <w:pStyle w:val="a3"/>
      </w:pPr>
      <w:r>
        <w:t>13.8. О прекращении у владельцев облигаций права требовать от эмитента досрочного погашения или приобретения эмитентом принадлежащих им облигаций.</w:t>
      </w:r>
      <w:r>
        <w:t xml:space="preserve"> </w:t>
      </w:r>
    </w:p>
    <w:p w:rsidR="00000000" w:rsidRDefault="00801A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01A99" w:rsidRDefault="00801A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0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B5C04"/>
    <w:rsid w:val="00801A99"/>
    <w:rsid w:val="00FB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c4c4ac6d7f4baabdfc23284400c1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2018-10-30T11:15:00Z</dcterms:created>
  <dcterms:modified xsi:type="dcterms:W3CDTF">2018-10-30T11:15:00Z</dcterms:modified>
</cp:coreProperties>
</file>