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5820">
      <w:pPr>
        <w:pStyle w:val="a3"/>
        <w:divId w:val="55300767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300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27797734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</w:p>
        </w:tc>
      </w:tr>
      <w:tr w:rsidR="00000000">
        <w:trPr>
          <w:divId w:val="55300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</w:p>
        </w:tc>
      </w:tr>
      <w:tr w:rsidR="00000000">
        <w:trPr>
          <w:divId w:val="55300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27795575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</w:p>
        </w:tc>
      </w:tr>
      <w:tr w:rsidR="00000000">
        <w:trPr>
          <w:divId w:val="55300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3007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582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0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3447</w:t>
            </w: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Дмитровское шоссе, владение 171, гостиница «Holiday Inn Mos</w:t>
            </w:r>
            <w:r>
              <w:rPr>
                <w:rFonts w:eastAsia="Times New Roman"/>
              </w:rPr>
              <w:br/>
              <w:t>cow Vinogradovo» (конференц-зал «Николаевский», 2 этаж)</w:t>
            </w:r>
          </w:p>
        </w:tc>
      </w:tr>
    </w:tbl>
    <w:p w:rsidR="00000000" w:rsidRDefault="00B458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458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</w:tbl>
    <w:p w:rsidR="00000000" w:rsidRDefault="00B458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2"/>
        <w:gridCol w:w="4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127018, Россия, г. Москва, 2-я Ямская ул., д.4, ПАО «МРСК Центра» (упр</w:t>
            </w:r>
            <w:r>
              <w:rPr>
                <w:rFonts w:eastAsia="Times New Roman"/>
              </w:rPr>
              <w:br/>
              <w:t>авляющая организация)., 127137, Россия, г. Москва, а/я 54, АО ВТБ Реги</w:t>
            </w:r>
            <w:r>
              <w:rPr>
                <w:rFonts w:eastAsia="Times New Roman"/>
              </w:rPr>
              <w:br/>
              <w:t>стратор; 603950, Россия, г. Нижний Новгор</w:t>
            </w:r>
            <w:r>
              <w:rPr>
                <w:rFonts w:eastAsia="Times New Roman"/>
              </w:rPr>
              <w:t>од, Рождественская ул., д. 3</w:t>
            </w:r>
            <w:r>
              <w:rPr>
                <w:rFonts w:eastAsia="Times New Roman"/>
              </w:rPr>
              <w:br/>
              <w:t>3, ПАО «МРСК Центра и Приволжья»;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58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8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45820">
      <w:pPr>
        <w:rPr>
          <w:rFonts w:eastAsia="Times New Roman"/>
        </w:rPr>
      </w:pPr>
    </w:p>
    <w:p w:rsidR="00000000" w:rsidRDefault="00B458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582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(объявлении) дивидендов</w:t>
      </w:r>
      <w:r>
        <w:rPr>
          <w:rFonts w:eastAsia="Times New Roman"/>
        </w:rPr>
        <w:t>) и убытков Общества по результатам 2017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ПАО «МРСК Центра и Приволжья» в новой редакц</w:t>
      </w:r>
      <w:r>
        <w:rPr>
          <w:rFonts w:eastAsia="Times New Roman"/>
        </w:rPr>
        <w:t>ии.</w:t>
      </w:r>
      <w:r>
        <w:rPr>
          <w:rFonts w:eastAsia="Times New Roman"/>
        </w:rPr>
        <w:br/>
        <w:t>7. Об утверждении Положения о Совете директоров ПАО «МРСК Центра и Приволжья» в новой редакции.</w:t>
      </w:r>
      <w:r>
        <w:rPr>
          <w:rFonts w:eastAsia="Times New Roman"/>
        </w:rPr>
        <w:br/>
        <w:t>8. Об утверждении Положения о Правлении ПАО «МРСК Центра и Приволжья» в новой редакции.</w:t>
      </w:r>
      <w:r>
        <w:rPr>
          <w:rFonts w:eastAsia="Times New Roman"/>
        </w:rPr>
        <w:br/>
        <w:t>9. Об утверждении Положения о выплате членам Ревизионной комиссии ПА</w:t>
      </w:r>
      <w:r>
        <w:rPr>
          <w:rFonts w:eastAsia="Times New Roman"/>
        </w:rPr>
        <w:t xml:space="preserve">О «МРСК Центра и Приволжья» вознаграждений и компенсаций в новой редакции. </w:t>
      </w:r>
    </w:p>
    <w:p w:rsidR="00000000" w:rsidRDefault="00B4582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45820">
      <w:pPr>
        <w:pStyle w:val="a3"/>
      </w:pPr>
      <w:r>
        <w:t xml:space="preserve">4.8. Содержание </w:t>
      </w:r>
      <w:r>
        <w:t>(текст) бюллетеней для голосования на общем собрании акционеров.</w:t>
      </w:r>
    </w:p>
    <w:p w:rsidR="00000000" w:rsidRDefault="00B45820">
      <w:pPr>
        <w:pStyle w:val="a3"/>
      </w:pPr>
      <w:r>
        <w:t>Лицам, имеющим право на участие в Собрании, обеспечены технические условия для участия в голосовании на Собрании путем заполнения электронной формы бюллетеня на сайте Акционерного общества ВТ</w:t>
      </w:r>
      <w:r>
        <w:t xml:space="preserve">Б Регистратор , которое является держателем реестра владельцев ценных бумаг общества. Такое участие осуществляется через сервис «Личный кабинет акционера (пайщика)» на сайте Регистратора по адресу www.vtbreg.ru. </w:t>
      </w:r>
    </w:p>
    <w:p w:rsidR="00000000" w:rsidRDefault="00B45820">
      <w:pPr>
        <w:pStyle w:val="a3"/>
      </w:pPr>
      <w:r>
        <w:t>Направляем Вам поступившую в НКО АО НРД инф</w:t>
      </w:r>
      <w:r>
        <w:t>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B45820" w:rsidRDefault="00B458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B4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5A7A"/>
    <w:rsid w:val="001B5A7A"/>
    <w:rsid w:val="00B4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2018-05-03T05:13:00Z</dcterms:created>
  <dcterms:modified xsi:type="dcterms:W3CDTF">2018-05-03T05:13:00Z</dcterms:modified>
</cp:coreProperties>
</file>