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3E36">
      <w:pPr>
        <w:pStyle w:val="a3"/>
        <w:divId w:val="6250425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5042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35720900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</w:p>
        </w:tc>
      </w:tr>
      <w:tr w:rsidR="00000000">
        <w:trPr>
          <w:divId w:val="625042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</w:p>
        </w:tc>
      </w:tr>
      <w:tr w:rsidR="00000000">
        <w:trPr>
          <w:divId w:val="625042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35349966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</w:p>
        </w:tc>
      </w:tr>
      <w:tr w:rsidR="00000000">
        <w:trPr>
          <w:divId w:val="625042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042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3E3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3E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C3E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</w:tbl>
    <w:p w:rsidR="00000000" w:rsidRDefault="001C3E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3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6 месяцев 2019 года: а) по привилегированным акциям в размере 4011% к номинальной стоимости акции; б) по обыкновенным акциям в размере 4011% к номинальной стоимости акции. Установить 27 сентября 2019 года как дату, на котор</w:t>
            </w:r>
            <w:r>
              <w:rPr>
                <w:rFonts w:eastAsia="Times New Roman"/>
              </w:rPr>
              <w:t xml:space="preserve">ую определяются лица, </w:t>
            </w:r>
            <w:r>
              <w:rPr>
                <w:rFonts w:eastAsia="Times New Roman"/>
              </w:rPr>
              <w:lastRenderedPageBreak/>
              <w:t xml:space="preserve">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1424842042</w:t>
            </w:r>
            <w:r>
              <w:rPr>
                <w:rFonts w:eastAsia="Times New Roman"/>
              </w:rPr>
              <w:br/>
              <w:t>Против: 666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306838</w:t>
            </w:r>
          </w:p>
        </w:tc>
      </w:tr>
    </w:tbl>
    <w:p w:rsidR="00000000" w:rsidRDefault="001C3E36">
      <w:pPr>
        <w:rPr>
          <w:rFonts w:eastAsia="Times New Roman"/>
        </w:rPr>
      </w:pPr>
    </w:p>
    <w:p w:rsidR="00000000" w:rsidRDefault="001C3E36">
      <w:pPr>
        <w:pStyle w:val="a3"/>
      </w:pPr>
      <w:r>
        <w:t>Настоящим сообщаем о получении НКО АО НРД информации, предоставляемой эмитентом</w:t>
      </w:r>
      <w:r>
        <w:t xml:space="preserve">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 xml:space="preserve">ниях к порядку предоставления центральным депозитарием доступа к такой информации". </w:t>
      </w:r>
    </w:p>
    <w:p w:rsidR="00000000" w:rsidRDefault="001C3E36">
      <w:pPr>
        <w:pStyle w:val="a3"/>
      </w:pPr>
      <w:r>
        <w:t>4.2. Информация о созыве общего собрания акционеров эмитента.</w:t>
      </w:r>
    </w:p>
    <w:p w:rsidR="00000000" w:rsidRDefault="001C3E3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C3E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1C3E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3E36"/>
    <w:rsid w:val="001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424155-314D-46F1-9B9C-6DB2B635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d09936730844c2b0a86e7f13343c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2019-09-17T07:51:00Z</dcterms:created>
  <dcterms:modified xsi:type="dcterms:W3CDTF">2019-09-17T07:51:00Z</dcterms:modified>
</cp:coreProperties>
</file>