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A7BE1">
      <w:pPr>
        <w:pStyle w:val="a3"/>
        <w:divId w:val="145031802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503180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33322157</w:t>
            </w:r>
          </w:p>
        </w:tc>
        <w:tc>
          <w:tcPr>
            <w:tcW w:w="0" w:type="auto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</w:p>
        </w:tc>
      </w:tr>
      <w:tr w:rsidR="00000000">
        <w:trPr>
          <w:divId w:val="14503180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</w:p>
        </w:tc>
      </w:tr>
      <w:tr w:rsidR="00000000">
        <w:trPr>
          <w:divId w:val="14503180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33260990</w:t>
            </w:r>
          </w:p>
        </w:tc>
        <w:tc>
          <w:tcPr>
            <w:tcW w:w="0" w:type="auto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</w:p>
        </w:tc>
      </w:tr>
      <w:tr w:rsidR="00000000">
        <w:trPr>
          <w:divId w:val="14503180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03180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A7BE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"МРСК Волги" ИНН 6450925977 (акции 1-01-04247-E / ISIN RU000A0JPPN4, 1-01-04247-E / ISIN RU000A0JPPN4)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4"/>
        <w:gridCol w:w="61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7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410778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Саратов, ул. Лермонтова, д. 30, гостиница «Словакия», 2 этаж, конфе</w:t>
            </w:r>
            <w:r>
              <w:rPr>
                <w:rFonts w:eastAsia="Times New Roman"/>
              </w:rPr>
              <w:br/>
              <w:t>ренц-зал.</w:t>
            </w:r>
          </w:p>
        </w:tc>
      </w:tr>
    </w:tbl>
    <w:p w:rsidR="00000000" w:rsidRDefault="00AA7B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981"/>
        <w:gridCol w:w="1840"/>
        <w:gridCol w:w="1840"/>
        <w:gridCol w:w="1527"/>
        <w:gridCol w:w="1655"/>
        <w:gridCol w:w="165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A7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410778X9795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410778X35775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"Межрегиональная распределительная </w:t>
            </w:r>
            <w:r>
              <w:rPr>
                <w:rFonts w:eastAsia="Times New Roman"/>
              </w:rPr>
              <w:lastRenderedPageBreak/>
              <w:t>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</w:t>
            </w:r>
          </w:p>
        </w:tc>
      </w:tr>
    </w:tbl>
    <w:p w:rsidR="00000000" w:rsidRDefault="00AA7B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7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411291</w:t>
            </w:r>
          </w:p>
        </w:tc>
      </w:tr>
    </w:tbl>
    <w:p w:rsidR="00000000" w:rsidRDefault="00AA7B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4"/>
        <w:gridCol w:w="43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7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Электронная форма бюллетеня может быть заполнена на сайте http://www.v</w:t>
            </w:r>
            <w:r>
              <w:rPr>
                <w:rFonts w:eastAsia="Times New Roman"/>
              </w:rPr>
              <w:br/>
              <w:t>tbreg.ru и мобильном приложении "Кворум"., 410031, г. Саратов, ул. Пер</w:t>
            </w:r>
            <w:r>
              <w:rPr>
                <w:rFonts w:eastAsia="Times New Roman"/>
              </w:rPr>
              <w:br/>
              <w:t>вомайская, д. 42/44,</w:t>
            </w:r>
            <w:r>
              <w:rPr>
                <w:rFonts w:eastAsia="Times New Roman"/>
              </w:rPr>
              <w:t xml:space="preserve"> ПАО «МРСК Волги»; 127137, г. Москва, а/я 54, АО В</w:t>
            </w:r>
            <w:r>
              <w:rPr>
                <w:rFonts w:eastAsia="Times New Roman"/>
              </w:rPr>
              <w:br/>
              <w:t>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7B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</w:t>
            </w:r>
            <w:r>
              <w:rPr>
                <w:rFonts w:eastAsia="Times New Roman"/>
              </w:rPr>
              <w:t xml:space="preserve">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AA7BE1">
      <w:pPr>
        <w:rPr>
          <w:rFonts w:eastAsia="Times New Roman"/>
        </w:rPr>
      </w:pPr>
    </w:p>
    <w:p w:rsidR="00000000" w:rsidRDefault="00AA7BE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A7BE1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2018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(объявлении) дивидендов) и убытков Общества по результатам 2018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</w:t>
      </w:r>
      <w:r>
        <w:rPr>
          <w:rFonts w:eastAsia="Times New Roman"/>
        </w:rPr>
        <w:t>ва.</w:t>
      </w:r>
      <w:r>
        <w:rPr>
          <w:rFonts w:eastAsia="Times New Roman"/>
        </w:rPr>
        <w:br/>
        <w:t>6. Об утверждении Положения об Общем собрании акционеров Общества в новой редакции.</w:t>
      </w:r>
      <w:r>
        <w:rPr>
          <w:rFonts w:eastAsia="Times New Roman"/>
        </w:rPr>
        <w:br/>
        <w:t>7. Об утверждении Положения о Правлении Общества в новой редакции.</w:t>
      </w:r>
      <w:r>
        <w:rPr>
          <w:rFonts w:eastAsia="Times New Roman"/>
        </w:rPr>
        <w:br/>
        <w:t>8. О внесении изменений и дополнений в Устав Публичного акционерного общества «Межрегиональная распре</w:t>
      </w:r>
      <w:r>
        <w:rPr>
          <w:rFonts w:eastAsia="Times New Roman"/>
        </w:rPr>
        <w:t>делительная сетевая компания Волги».</w:t>
      </w:r>
      <w:r>
        <w:rPr>
          <w:rFonts w:eastAsia="Times New Roman"/>
        </w:rPr>
        <w:br/>
        <w:t xml:space="preserve">9. О внесении изменений и дополнений в «Положение о Совете директоров ПАО «МРСК </w:t>
      </w:r>
      <w:r>
        <w:rPr>
          <w:rFonts w:eastAsia="Times New Roman"/>
        </w:rPr>
        <w:lastRenderedPageBreak/>
        <w:t>Волги».</w:t>
      </w:r>
      <w:r>
        <w:rPr>
          <w:rFonts w:eastAsia="Times New Roman"/>
        </w:rPr>
        <w:br/>
        <w:t xml:space="preserve">10. Об утверждении «Положения о выплате членам Совета директоров ПАО «МРСК Волги» вознаграждений и компенсаций» в новой редакции. </w:t>
      </w:r>
    </w:p>
    <w:p w:rsidR="00000000" w:rsidRDefault="00AA7BE1">
      <w:pPr>
        <w:pStyle w:val="a3"/>
      </w:pPr>
      <w:r>
        <w:t>Корректировка информации</w:t>
      </w:r>
    </w:p>
    <w:p w:rsidR="00000000" w:rsidRDefault="00AA7BE1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</w:t>
      </w:r>
      <w:r>
        <w:t>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A7BE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A7BE1" w:rsidRDefault="00AA7BE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</w:t>
      </w:r>
      <w:r>
        <w:t>lease contact your account  manager (495) 956-27-90, (495) 956-27-91</w:t>
      </w:r>
    </w:p>
    <w:sectPr w:rsidR="00AA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A49B0"/>
    <w:rsid w:val="00AA7BE1"/>
    <w:rsid w:val="00EA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FBB26E-7741-4F75-AC71-DC0E0A9B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31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d1c6997a5664843a6e0fa833f16fb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2019-05-06T06:42:00Z</dcterms:created>
  <dcterms:modified xsi:type="dcterms:W3CDTF">2019-05-06T06:42:00Z</dcterms:modified>
</cp:coreProperties>
</file>