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55E9">
      <w:pPr>
        <w:pStyle w:val="a3"/>
        <w:divId w:val="2398728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987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33515479</w:t>
            </w:r>
          </w:p>
        </w:tc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</w:p>
        </w:tc>
      </w:tr>
      <w:tr w:rsidR="00000000">
        <w:trPr>
          <w:divId w:val="23987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</w:p>
        </w:tc>
      </w:tr>
      <w:tr w:rsidR="00000000">
        <w:trPr>
          <w:divId w:val="23987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9872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55E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"БАНК УРАЛСИБ" ИНН 0274062111 (акции 10200030B / ISIN RU0006929536, 10200030B / ISIN 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</w:t>
            </w:r>
            <w:r>
              <w:rPr>
                <w:rFonts w:eastAsia="Times New Roman"/>
              </w:rPr>
              <w:t>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5, гостиница «Золотое Кольцо», з</w:t>
            </w:r>
            <w:r>
              <w:rPr>
                <w:rFonts w:eastAsia="Times New Roman"/>
              </w:rPr>
              <w:br/>
              <w:t>ал «Сергиев Посад».</w:t>
            </w:r>
          </w:p>
        </w:tc>
      </w:tr>
    </w:tbl>
    <w:p w:rsidR="00000000" w:rsidRDefault="007155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414743X5403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Северо-Западный филиал 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414743X26188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Северо-Западный филиал 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7155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42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194044, г. Санкт-Петербург, Беловодский переулок, дом 6, Северо-Западн</w:t>
            </w:r>
            <w:r>
              <w:rPr>
                <w:rFonts w:eastAsia="Times New Roman"/>
              </w:rPr>
              <w:br/>
              <w:t>ый филиал Акционерного общества «Независимая регистраторская компания</w:t>
            </w:r>
            <w:r>
              <w:rPr>
                <w:rFonts w:eastAsia="Times New Roman"/>
              </w:rPr>
              <w:br/>
              <w:t>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155E9">
      <w:pPr>
        <w:rPr>
          <w:rFonts w:eastAsia="Times New Roman"/>
        </w:rPr>
      </w:pPr>
    </w:p>
    <w:p w:rsidR="00000000" w:rsidRDefault="007155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155E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«БАНК УРАЛСИБ» за 2018 год.</w:t>
      </w:r>
      <w:r>
        <w:rPr>
          <w:rFonts w:eastAsia="Times New Roman"/>
        </w:rPr>
        <w:br/>
        <w:t>2. Распределение прибыли и убытков ПАО «БАНК УРАЛСИБ» по результатам 2018 года.</w:t>
      </w:r>
      <w:r>
        <w:rPr>
          <w:rFonts w:eastAsia="Times New Roman"/>
        </w:rPr>
        <w:br/>
        <w:t>3. Выплата (объявление) дивидендов по результатам 2018 года.</w:t>
      </w:r>
      <w:r>
        <w:rPr>
          <w:rFonts w:eastAsia="Times New Roman"/>
        </w:rPr>
        <w:br/>
        <w:t>4. Из</w:t>
      </w:r>
      <w:r>
        <w:rPr>
          <w:rFonts w:eastAsia="Times New Roman"/>
        </w:rPr>
        <w:t>брание членов Наблюдательного совета ПАО «БАНК УРАЛСИБ».</w:t>
      </w:r>
      <w:r>
        <w:rPr>
          <w:rFonts w:eastAsia="Times New Roman"/>
        </w:rPr>
        <w:br/>
        <w:t>5. Избрание членов Ревизионной комиссии ПАО «БАНК УРАЛСИБ».</w:t>
      </w:r>
      <w:r>
        <w:rPr>
          <w:rFonts w:eastAsia="Times New Roman"/>
        </w:rPr>
        <w:br/>
        <w:t>6. Утверждение аудитора ПАО «БАНК УРАЛСИБ».</w:t>
      </w:r>
      <w:r>
        <w:rPr>
          <w:rFonts w:eastAsia="Times New Roman"/>
        </w:rPr>
        <w:br/>
        <w:t xml:space="preserve">7. О вступлении в Некоммерческое партнерство «Национальный совет финансового рынка». </w:t>
      </w:r>
    </w:p>
    <w:p w:rsidR="00000000" w:rsidRDefault="007155E9">
      <w:pPr>
        <w:pStyle w:val="a3"/>
      </w:pPr>
      <w:r>
        <w:t>Настоящим</w:t>
      </w:r>
      <w:r>
        <w:t xml:space="preserve">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</w:t>
      </w:r>
      <w:r>
        <w:t xml:space="preserve">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155E9">
      <w:pPr>
        <w:pStyle w:val="a3"/>
      </w:pPr>
      <w:r>
        <w:t>4.2. Информация о созыве общего собрания акционеров эмитента.</w:t>
      </w:r>
    </w:p>
    <w:p w:rsidR="007155E9" w:rsidRDefault="007155E9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1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782B"/>
    <w:rsid w:val="0064782B"/>
    <w:rsid w:val="007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904EC6-8D31-4273-82A2-742D378A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2019-05-17T06:00:00Z</dcterms:created>
  <dcterms:modified xsi:type="dcterms:W3CDTF">2019-05-17T06:00:00Z</dcterms:modified>
</cp:coreProperties>
</file>