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7D29">
      <w:pPr>
        <w:pStyle w:val="a3"/>
        <w:divId w:val="8303484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30348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30348482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</w:p>
        </w:tc>
      </w:tr>
      <w:tr w:rsidR="00000000">
        <w:trPr>
          <w:divId w:val="830348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</w:p>
        </w:tc>
      </w:tr>
      <w:tr w:rsidR="00000000">
        <w:trPr>
          <w:divId w:val="830348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29870611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</w:p>
        </w:tc>
      </w:tr>
      <w:tr w:rsidR="00000000">
        <w:trPr>
          <w:divId w:val="830348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0348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7D2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99"/>
        <w:gridCol w:w="6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364224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Северный административный округ, Международное шоссе, владе</w:t>
            </w:r>
            <w:r>
              <w:rPr>
                <w:rFonts w:eastAsia="Times New Roman"/>
              </w:rPr>
              <w:br/>
              <w:t>ние 31, строение 1 - офисное здание ПАО «Аэрофлот».</w:t>
            </w:r>
          </w:p>
        </w:tc>
      </w:tr>
    </w:tbl>
    <w:p w:rsidR="00000000" w:rsidRDefault="00E97D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364224X5220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97D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97D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466"/>
        <w:gridCol w:w="68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распорядка дня, регламента голосования, состава рабочих органов внеочередного общего собрания акционеров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распорядок дня, регламент голосования, состав рабочих органов внеочередного общего собрания акционеров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полномочия действующего состава Совета директоров ПАО «Аэрофлот», избранного 25.06.2018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одиннадцать членов Совета директоров ПАО «Аэрофлот»: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Воеводин Михаил Викторович – генеральный директор ПАО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Германович Алексей Андреевич - член Правления Фонда «Развитие Санкт-Петербургского государственного университета»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Дитрих Евгений Иванович - Министр транспорта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Завьялов Игорь Николаевич – заместитель генерального директора ГК «Ростех»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 – управляющий директор ООО «Ренессанс Брокер»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Пахомов Роман Викторович - генеральный директор ООО «Авиакапитал-Сервис»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Песков Дмитрий Николаевич – директор направления «Молодые профессионалы» АНО «Агентство стратегических инициатив по продвижению новых проектов» 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Полубояринов Михаил Игоревич - первый заместитель председателя – член правления Внешэкономбанка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Савельев Виталий Геннадьевич – генеральный директор ПАО «Аэрофлот»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Сидоров Василий Васильевич - генеральный директор ООО «Агентство по рекапитализации инфраструктурных и долгосрочных активов»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Слюсарь Юрий Борисович – президент ПАО «Объединенная авиастроительная корпорация»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 Максим Юрьевич – генеральный директор ПАО «Группа ЛСР»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7D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 – генеральный директор ГК «Ростех»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7D2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97D29">
      <w:pPr>
        <w:rPr>
          <w:rFonts w:eastAsia="Times New Roman"/>
        </w:rPr>
      </w:pPr>
    </w:p>
    <w:p w:rsidR="00000000" w:rsidRDefault="00E97D2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97D29">
      <w:pPr>
        <w:rPr>
          <w:rFonts w:eastAsia="Times New Roman"/>
        </w:rPr>
      </w:pPr>
      <w:r>
        <w:rPr>
          <w:rFonts w:eastAsia="Times New Roman"/>
        </w:rPr>
        <w:t>1. Утверждение распорядка дня, регламента голосования, состава рабочих органов внеочередного общего собрания акционеров ПАО «Аэрофлот».</w:t>
      </w:r>
      <w:r>
        <w:rPr>
          <w:rFonts w:eastAsia="Times New Roman"/>
        </w:rPr>
        <w:br/>
        <w:t>2. О досрочном прекращении полномочий членов Совета директоров Общества.</w:t>
      </w:r>
      <w:r>
        <w:rPr>
          <w:rFonts w:eastAsia="Times New Roman"/>
        </w:rPr>
        <w:br/>
        <w:t>3. Об избрании членов Совета директоров Обществ</w:t>
      </w:r>
      <w:r>
        <w:rPr>
          <w:rFonts w:eastAsia="Times New Roman"/>
        </w:rPr>
        <w:t xml:space="preserve">а. </w:t>
      </w:r>
    </w:p>
    <w:p w:rsidR="00000000" w:rsidRDefault="00E97D2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</w:t>
      </w:r>
      <w:r>
        <w:t>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97D2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97D29" w:rsidRDefault="00E97D2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</w:t>
      </w:r>
      <w:r>
        <w:t xml:space="preserve"> 956-27-91/ For details please contact your account  manager (495) 956-27-90, (495) 956-27-91</w:t>
      </w:r>
    </w:p>
    <w:sectPr w:rsidR="00E9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F4EE3"/>
    <w:rsid w:val="000F4EE3"/>
    <w:rsid w:val="00E9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eb8608a037a407b84deb18b9e1177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1460</Words>
  <Characters>8327</Characters>
  <Application>Microsoft Office Word</Application>
  <DocSecurity>0</DocSecurity>
  <Lines>69</Lines>
  <Paragraphs>19</Paragraphs>
  <ScaleCrop>false</ScaleCrop>
  <Company/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2018-10-03T06:03:00Z</dcterms:created>
  <dcterms:modified xsi:type="dcterms:W3CDTF">2018-10-03T06:03:00Z</dcterms:modified>
</cp:coreProperties>
</file>