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1E5A">
      <w:pPr>
        <w:pStyle w:val="a3"/>
        <w:divId w:val="167195477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719547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81834553</w:t>
            </w:r>
          </w:p>
        </w:tc>
        <w:tc>
          <w:tcPr>
            <w:tcW w:w="0" w:type="auto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</w:p>
        </w:tc>
      </w:tr>
      <w:tr w:rsidR="00000000">
        <w:trPr>
          <w:divId w:val="16719547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</w:p>
        </w:tc>
      </w:tr>
      <w:tr w:rsidR="00000000">
        <w:trPr>
          <w:divId w:val="16719547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80140346</w:t>
            </w:r>
          </w:p>
        </w:tc>
        <w:tc>
          <w:tcPr>
            <w:tcW w:w="0" w:type="auto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</w:p>
        </w:tc>
      </w:tr>
      <w:tr w:rsidR="00000000">
        <w:trPr>
          <w:divId w:val="16719547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19547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B1E5A">
      <w:pPr>
        <w:pStyle w:val="1"/>
        <w:rPr>
          <w:rFonts w:eastAsia="Times New Roman"/>
        </w:rPr>
      </w:pPr>
      <w:r>
        <w:rPr>
          <w:rFonts w:eastAsia="Times New Roman"/>
        </w:rPr>
        <w:t>(PRIO) О корпоративном действии "Преимущественное право приобретения ценных бумаг" с ценными бумагами эмитента ПАО "Россети" ИНН 4716016979 (акции 1-01-65018-D / ISIN RU000A0JPNN9, 1-01-65018-D / ISIN RU000A0JPNN9)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1E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</w:t>
            </w:r>
            <w:r>
              <w:rPr>
                <w:rFonts w:eastAsia="Times New Roman"/>
              </w:rPr>
              <w:t>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E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822276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E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E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E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E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2B1E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38"/>
        <w:gridCol w:w="1992"/>
        <w:gridCol w:w="1394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B1E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1E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1E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1E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1E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1E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1E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1E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1E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1E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822276X9643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822276X11119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2B1E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0"/>
        <w:gridCol w:w="24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1E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E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E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0.5 RUB</w:t>
            </w:r>
          </w:p>
        </w:tc>
      </w:tr>
    </w:tbl>
    <w:p w:rsidR="00000000" w:rsidRDefault="002B1E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1E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1E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1E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812759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1E5A">
            <w:pPr>
              <w:rPr>
                <w:rFonts w:eastAsia="Times New Roman"/>
              </w:rPr>
            </w:pPr>
          </w:p>
        </w:tc>
      </w:tr>
    </w:tbl>
    <w:p w:rsidR="00000000" w:rsidRDefault="002B1E5A">
      <w:pPr>
        <w:rPr>
          <w:rFonts w:eastAsia="Times New Roman"/>
        </w:rPr>
      </w:pPr>
    </w:p>
    <w:p w:rsidR="00000000" w:rsidRDefault="002B1E5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B1E5A">
      <w:pPr>
        <w:pStyle w:val="a3"/>
      </w:pPr>
      <w:r>
        <w:t xml:space="preserve">5.4 </w:t>
      </w:r>
      <w:r>
        <w:t xml:space="preserve">Информация о регистрации выпуска (дополнительного выпуска) акций и ценных бумаг, конвертируемых в акции, в отношении которых возникает преимущественное право их приобретения </w:t>
      </w:r>
    </w:p>
    <w:p w:rsidR="00000000" w:rsidRDefault="002B1E5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B1E5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</w:t>
      </w:r>
      <w:r>
        <w:t>495) 956-27-90, (495) 956-27-91/ For details please contact your account  manager (495) 956-27-90, (495) 956-27-91</w:t>
      </w:r>
    </w:p>
    <w:p w:rsidR="00000000" w:rsidRDefault="002B1E5A">
      <w:pPr>
        <w:rPr>
          <w:rFonts w:eastAsia="Times New Roman"/>
        </w:rPr>
      </w:pPr>
      <w:r>
        <w:rPr>
          <w:rFonts w:eastAsia="Times New Roman"/>
        </w:rPr>
        <w:br/>
      </w:r>
    </w:p>
    <w:p w:rsidR="002B1E5A" w:rsidRDefault="002B1E5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</w:t>
      </w:r>
      <w:r>
        <w:t>я непосредственно в электронном документе.</w:t>
      </w:r>
    </w:p>
    <w:sectPr w:rsidR="002B1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160F"/>
    <w:rsid w:val="002B1E5A"/>
    <w:rsid w:val="00D5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A79AFF-BDE4-4210-87BA-D18D5FC9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95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432051cfa4e478caa6313d29e13ff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2023-08-23T05:11:00Z</dcterms:created>
  <dcterms:modified xsi:type="dcterms:W3CDTF">2023-08-23T05:11:00Z</dcterms:modified>
</cp:coreProperties>
</file>