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242C">
      <w:pPr>
        <w:pStyle w:val="a3"/>
        <w:divId w:val="2105484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054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25675413</w:t>
            </w:r>
          </w:p>
        </w:tc>
        <w:tc>
          <w:tcPr>
            <w:tcW w:w="0" w:type="auto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</w:p>
        </w:tc>
      </w:tr>
      <w:tr w:rsidR="00000000">
        <w:trPr>
          <w:divId w:val="21054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</w:p>
        </w:tc>
      </w:tr>
      <w:tr w:rsidR="00000000">
        <w:trPr>
          <w:divId w:val="21054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25314193</w:t>
            </w:r>
          </w:p>
        </w:tc>
        <w:tc>
          <w:tcPr>
            <w:tcW w:w="0" w:type="auto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</w:p>
        </w:tc>
      </w:tr>
      <w:tr w:rsidR="00000000">
        <w:trPr>
          <w:divId w:val="21054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54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242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24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312230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ноября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924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24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24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24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24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24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24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24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24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24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F924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24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24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24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312231</w:t>
            </w:r>
          </w:p>
        </w:tc>
      </w:tr>
    </w:tbl>
    <w:p w:rsidR="00000000" w:rsidRDefault="00F924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96"/>
        <w:gridCol w:w="6543"/>
        <w:gridCol w:w="144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924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девяти месяцев 2017 года в размере 35 рублей 61 копейки на одну обыкновенную </w:t>
            </w:r>
            <w:r>
              <w:rPr>
                <w:rFonts w:eastAsia="Times New Roman"/>
              </w:rPr>
              <w:t>именную акцию. Форма выплаты дивидендов: денежные средства. Выплата дивидендов в денежной форме осуществляется в безналичном порядке Обществом. Определить 5 декабря 2017 года датой, на которую определяются лица, имеющие право на получение дивидендов по рез</w:t>
            </w:r>
            <w:r>
              <w:rPr>
                <w:rFonts w:eastAsia="Times New Roman"/>
              </w:rPr>
              <w:t xml:space="preserve">ультатам девяти месяцев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4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710916154</w:t>
            </w:r>
            <w:r>
              <w:rPr>
                <w:rFonts w:eastAsia="Times New Roman"/>
              </w:rPr>
              <w:br/>
              <w:t>Не участвовало: 18442625</w:t>
            </w:r>
          </w:p>
        </w:tc>
      </w:tr>
    </w:tbl>
    <w:p w:rsidR="00000000" w:rsidRDefault="00F9242C">
      <w:pPr>
        <w:rPr>
          <w:rFonts w:eastAsia="Times New Roman"/>
        </w:rPr>
      </w:pPr>
    </w:p>
    <w:p w:rsidR="00000000" w:rsidRDefault="00F9242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</w:t>
      </w:r>
      <w:r>
        <w:t>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</w:t>
      </w:r>
      <w:r>
        <w:t>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F9242C">
      <w:pPr>
        <w:pStyle w:val="a3"/>
      </w:pPr>
      <w:r>
        <w:t>Направляем Вам поступившие в НКО АО НРД итоги общего собрания акционеров с целью доведения ук</w:t>
      </w:r>
      <w:r>
        <w:t>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</w:t>
      </w:r>
      <w:r>
        <w:t xml:space="preserve">от эмитента. </w:t>
      </w:r>
    </w:p>
    <w:p w:rsidR="00000000" w:rsidRDefault="00F924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9242C" w:rsidRDefault="00F9242C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9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E129F"/>
    <w:rsid w:val="009E129F"/>
    <w:rsid w:val="00F9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4dc20974dc45448e72e5088af02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2017-11-29T05:07:00Z</dcterms:created>
  <dcterms:modified xsi:type="dcterms:W3CDTF">2017-11-29T05:07:00Z</dcterms:modified>
</cp:coreProperties>
</file>