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660E">
      <w:pPr>
        <w:pStyle w:val="a3"/>
        <w:divId w:val="181345054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1345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27893835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</w:p>
        </w:tc>
      </w:tr>
      <w:tr w:rsidR="00000000">
        <w:trPr>
          <w:divId w:val="181345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</w:p>
        </w:tc>
      </w:tr>
      <w:tr w:rsidR="00000000">
        <w:trPr>
          <w:divId w:val="181345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27866112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</w:p>
        </w:tc>
      </w:tr>
      <w:tr w:rsidR="00000000">
        <w:trPr>
          <w:divId w:val="181345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3450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660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1"/>
        <w:gridCol w:w="62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конференц-зал.</w:t>
            </w:r>
          </w:p>
        </w:tc>
      </w:tr>
    </w:tbl>
    <w:p w:rsidR="00000000" w:rsidRDefault="00EE6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E6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</w:tbl>
    <w:p w:rsidR="00000000" w:rsidRDefault="00EE6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1"/>
        <w:gridCol w:w="40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Аппарат корпоративного секретаря., Россия, 398040, г. Липецк, пл. Мета</w:t>
            </w:r>
            <w:r>
              <w:rPr>
                <w:rFonts w:eastAsia="Times New Roman"/>
              </w:rPr>
              <w:br/>
              <w:t>ллургов, 2, ПАО «НЛМК».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6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E660E">
      <w:pPr>
        <w:rPr>
          <w:rFonts w:eastAsia="Times New Roman"/>
        </w:rPr>
      </w:pPr>
    </w:p>
    <w:p w:rsidR="00000000" w:rsidRDefault="00EE66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660E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«НЛМК» за 2017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отчётности ПАО «НЛМК», в том числе отчёта о финансовых результатах за 2017 год. </w:t>
      </w:r>
      <w:r>
        <w:rPr>
          <w:rFonts w:eastAsia="Times New Roman"/>
        </w:rPr>
        <w:br/>
        <w:t xml:space="preserve">3. О распределении прибыли (в том числе объявление дивидендов) ПАО «НЛМК» по результатам 2017 года. </w:t>
      </w:r>
      <w:r>
        <w:rPr>
          <w:rFonts w:eastAsia="Times New Roman"/>
        </w:rPr>
        <w:br/>
        <w:t>4. О выплате (объявле</w:t>
      </w:r>
      <w:r>
        <w:rPr>
          <w:rFonts w:eastAsia="Times New Roman"/>
        </w:rPr>
        <w:t xml:space="preserve">нии) дивидендов по результатам первого квартала 2018 года. </w:t>
      </w:r>
      <w:r>
        <w:rPr>
          <w:rFonts w:eastAsia="Times New Roman"/>
        </w:rPr>
        <w:br/>
        <w:t xml:space="preserve">5. Об избрании членов Совета директоров ПАО «НЛМК». </w:t>
      </w:r>
      <w:r>
        <w:rPr>
          <w:rFonts w:eastAsia="Times New Roman"/>
        </w:rPr>
        <w:br/>
        <w:t>6. Об избрании Президента (Председателя Правления) ПАО «НЛМК».</w:t>
      </w:r>
      <w:r>
        <w:rPr>
          <w:rFonts w:eastAsia="Times New Roman"/>
        </w:rPr>
        <w:br/>
        <w:t xml:space="preserve">7. Об избрании членов Ревизионной комиссии ПАО «НЛМК». </w:t>
      </w:r>
      <w:r>
        <w:rPr>
          <w:rFonts w:eastAsia="Times New Roman"/>
        </w:rPr>
        <w:br/>
        <w:t>8. О выплате вознагражде</w:t>
      </w:r>
      <w:r>
        <w:rPr>
          <w:rFonts w:eastAsia="Times New Roman"/>
        </w:rPr>
        <w:t xml:space="preserve">ний членам Совета директоров ПАО «НЛМК». </w:t>
      </w:r>
      <w:r>
        <w:rPr>
          <w:rFonts w:eastAsia="Times New Roman"/>
        </w:rPr>
        <w:br/>
        <w:t xml:space="preserve">9. Об утверждении Аудитора ПАО «НЛМК». </w:t>
      </w:r>
    </w:p>
    <w:p w:rsidR="00000000" w:rsidRDefault="00EE66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</w:t>
      </w:r>
      <w:r>
        <w:t xml:space="preserve"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660E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EE660E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EE660E">
      <w:pPr>
        <w:pStyle w:val="a3"/>
      </w:pPr>
      <w:r>
        <w:t>4.8. Содержание (текст) бюллете</w:t>
      </w:r>
      <w:r>
        <w:t>ней для голосования на общем собрании акционеров.</w:t>
      </w:r>
    </w:p>
    <w:p w:rsidR="00000000" w:rsidRDefault="00EE660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</w:t>
      </w:r>
      <w:r>
        <w:t>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E660E" w:rsidRDefault="00EE66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sectPr w:rsidR="00EE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1383F"/>
    <w:rsid w:val="00A1383F"/>
    <w:rsid w:val="00EE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2018-05-08T10:07:00Z</dcterms:created>
  <dcterms:modified xsi:type="dcterms:W3CDTF">2018-05-08T10:07:00Z</dcterms:modified>
</cp:coreProperties>
</file>