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1CEF">
      <w:pPr>
        <w:pStyle w:val="a3"/>
        <w:divId w:val="134732042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73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80456138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</w:tr>
      <w:tr w:rsidR="00000000">
        <w:trPr>
          <w:divId w:val="13473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</w:tr>
      <w:tr w:rsidR="00000000">
        <w:trPr>
          <w:divId w:val="13473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79564162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</w:tr>
      <w:tr w:rsidR="00000000">
        <w:trPr>
          <w:divId w:val="13473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73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1CE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1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814888X7210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814888X52536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D61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</w:tr>
    </w:tbl>
    <w:p w:rsidR="00000000" w:rsidRDefault="00D61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1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«Полюс»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104089412</w:t>
            </w:r>
            <w:r>
              <w:rPr>
                <w:rFonts w:eastAsia="Times New Roman"/>
              </w:rPr>
              <w:br/>
              <w:t>Против: 9395</w:t>
            </w:r>
            <w:r>
              <w:rPr>
                <w:rFonts w:eastAsia="Times New Roman"/>
              </w:rPr>
              <w:br/>
              <w:t>Воздержался: 28461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Чистый убыток ПАО «Полюс» по результатам 2022 отчетного года в размере 241 358 875 тысяч рублей покрыть за счет нераспределенной прибыли ПАО «Полюс» по результатам прошлых лет. 2. Дивиденды по результатам 2022 отчетного года не</w:t>
            </w:r>
            <w:r>
              <w:rPr>
                <w:rFonts w:eastAsia="Times New Roman"/>
              </w:rPr>
              <w:t xml:space="preserve">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103927961</w:t>
            </w:r>
            <w:r>
              <w:rPr>
                <w:rFonts w:eastAsia="Times New Roman"/>
              </w:rPr>
              <w:br/>
              <w:t>Против: 169412</w:t>
            </w:r>
            <w:r>
              <w:rPr>
                <w:rFonts w:eastAsia="Times New Roman"/>
              </w:rPr>
              <w:br/>
              <w:t>Воздержался: 31234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104047506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104017825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103994229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103980476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103976994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103973207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103972477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103972298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103958211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вознаграждениях и компенсациях членов Совета директоров ПАО «Полюс» в новой редакции. 2. Установить, что вознаграждение членам Совета директоров ПАО «Полюс» и компенсации расходов, связанных с исполнением </w:t>
            </w:r>
            <w:r>
              <w:rPr>
                <w:rFonts w:eastAsia="Times New Roman"/>
              </w:rPr>
              <w:t>ими функций членов Совета директоров, выплачиваются в размерах согласно Положению о вознаграждениях и компенсациях членов Совета директоров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103976480</w:t>
            </w:r>
            <w:r>
              <w:rPr>
                <w:rFonts w:eastAsia="Times New Roman"/>
              </w:rPr>
              <w:br/>
              <w:t>Против: 71976</w:t>
            </w:r>
            <w:r>
              <w:rPr>
                <w:rFonts w:eastAsia="Times New Roman"/>
              </w:rPr>
              <w:br/>
              <w:t>Воздержался: 80953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бухгалтерской (финансовой) отчетности ПАО «Полюс» по Российским стандартам бухгалтерского учета (РСБУ) на 2023 год Общество с ограниченной ответственностью «ФинЭкспертиза». Утвердить аудитором консолидированной</w:t>
            </w:r>
            <w:r>
              <w:rPr>
                <w:rFonts w:eastAsia="Times New Roman"/>
              </w:rPr>
              <w:t xml:space="preserve"> финансовой отчетности ПАО «Полюс» Акционерное общество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104055083</w:t>
            </w:r>
            <w:r>
              <w:rPr>
                <w:rFonts w:eastAsia="Times New Roman"/>
              </w:rPr>
              <w:br/>
              <w:t>Против: 13770</w:t>
            </w:r>
            <w:r>
              <w:rPr>
                <w:rFonts w:eastAsia="Times New Roman"/>
              </w:rPr>
              <w:br/>
              <w:t>Воздержался: 60642</w:t>
            </w:r>
          </w:p>
        </w:tc>
      </w:tr>
    </w:tbl>
    <w:p w:rsidR="00000000" w:rsidRDefault="00D61CEF">
      <w:pPr>
        <w:rPr>
          <w:rFonts w:eastAsia="Times New Roman"/>
        </w:rPr>
      </w:pPr>
    </w:p>
    <w:p w:rsidR="00000000" w:rsidRDefault="00D61CE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61CEF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61CEF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61C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1CEF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61CEF">
      <w:pPr>
        <w:rPr>
          <w:rFonts w:eastAsia="Times New Roman"/>
        </w:rPr>
      </w:pPr>
      <w:r>
        <w:rPr>
          <w:rFonts w:eastAsia="Times New Roman"/>
        </w:rPr>
        <w:br/>
      </w:r>
    </w:p>
    <w:p w:rsidR="00D61CEF" w:rsidRDefault="00D61CEF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D6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5CED"/>
    <w:rsid w:val="00645CED"/>
    <w:rsid w:val="00D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5A9A73-6780-4DC5-A40A-3D4FE459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a68083e5d4618a5ba0b6a85352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2023-07-11T04:06:00Z</dcterms:created>
  <dcterms:modified xsi:type="dcterms:W3CDTF">2023-07-11T04:06:00Z</dcterms:modified>
</cp:coreProperties>
</file>