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658F7">
      <w:pPr>
        <w:pStyle w:val="a3"/>
        <w:divId w:val="1678002087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780020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5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65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56034738</w:t>
            </w:r>
          </w:p>
        </w:tc>
        <w:tc>
          <w:tcPr>
            <w:tcW w:w="0" w:type="auto"/>
            <w:vAlign w:val="center"/>
            <w:hideMark/>
          </w:tcPr>
          <w:p w:rsidR="00000000" w:rsidRDefault="007658F7">
            <w:pPr>
              <w:rPr>
                <w:rFonts w:eastAsia="Times New Roman"/>
              </w:rPr>
            </w:pPr>
          </w:p>
        </w:tc>
      </w:tr>
      <w:tr w:rsidR="00000000">
        <w:trPr>
          <w:divId w:val="16780020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5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65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658F7">
            <w:pPr>
              <w:rPr>
                <w:rFonts w:eastAsia="Times New Roman"/>
              </w:rPr>
            </w:pPr>
          </w:p>
        </w:tc>
      </w:tr>
      <w:tr w:rsidR="00000000">
        <w:trPr>
          <w:divId w:val="16780020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5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65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55993892</w:t>
            </w:r>
          </w:p>
        </w:tc>
        <w:tc>
          <w:tcPr>
            <w:tcW w:w="0" w:type="auto"/>
            <w:vAlign w:val="center"/>
            <w:hideMark/>
          </w:tcPr>
          <w:p w:rsidR="00000000" w:rsidRDefault="007658F7">
            <w:pPr>
              <w:rPr>
                <w:rFonts w:eastAsia="Times New Roman"/>
              </w:rPr>
            </w:pPr>
          </w:p>
        </w:tc>
      </w:tr>
      <w:tr w:rsidR="00000000">
        <w:trPr>
          <w:divId w:val="16780020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5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65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65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780020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5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65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65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658F7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"Распадская" ИНН 4214002316 (акции 1-04-21725-N / ISIN RU000A0B90N8, 1-04-21725-N / ISIN RU000A0B90N8)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0"/>
        <w:gridCol w:w="54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58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</w:t>
            </w:r>
            <w:r>
              <w:rPr>
                <w:rFonts w:eastAsia="Times New Roman"/>
              </w:rPr>
              <w:t>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8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622595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8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8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сентября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августа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8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107076, Москва, Стромынка, дом № 18, корпус 5Б</w:t>
            </w:r>
          </w:p>
        </w:tc>
      </w:tr>
    </w:tbl>
    <w:p w:rsidR="00000000" w:rsidRDefault="007658F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54"/>
        <w:gridCol w:w="1992"/>
        <w:gridCol w:w="1394"/>
        <w:gridCol w:w="1527"/>
        <w:gridCol w:w="1695"/>
        <w:gridCol w:w="1695"/>
        <w:gridCol w:w="1993"/>
        <w:gridCol w:w="170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7658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58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58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58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58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58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58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58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58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58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622595X7948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8F7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622595X12181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10000000000000</w:t>
            </w:r>
          </w:p>
        </w:tc>
      </w:tr>
    </w:tbl>
    <w:p w:rsidR="00000000" w:rsidRDefault="007658F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58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58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58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622597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8F7">
            <w:pPr>
              <w:rPr>
                <w:rFonts w:eastAsia="Times New Roman"/>
              </w:rPr>
            </w:pPr>
          </w:p>
        </w:tc>
      </w:tr>
    </w:tbl>
    <w:p w:rsidR="00000000" w:rsidRDefault="007658F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9"/>
        <w:gridCol w:w="22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58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сентября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сентября 2021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58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</w:t>
            </w:r>
            <w:r>
              <w:rPr>
                <w:rFonts w:eastAsia="Times New Roman"/>
              </w:rPr>
              <w:t xml:space="preserve">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https://www.e-vote.ru</w:t>
            </w:r>
          </w:p>
        </w:tc>
      </w:tr>
    </w:tbl>
    <w:p w:rsidR="00000000" w:rsidRDefault="007658F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7"/>
        <w:gridCol w:w="745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7658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58F7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58F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58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дивидендов по акциям Общества по результатам первого полугодия 2021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7658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58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7658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дивиденды по размещенным обыкновенным акциям Общества по результатам и за счет чистой прибыли за первое полугодие 2021 го</w:t>
            </w:r>
            <w:r>
              <w:rPr>
                <w:rFonts w:eastAsia="Times New Roman"/>
              </w:rPr>
              <w:t>да в размере 23 (двадцать три) рубля на одну обыкновенную акцию в денежной форме. Установить дату, на которую определяются лица, имеющие право на получение дивидендов - 04 октября 2021 г. (11-ый день со дня принятия решения о выплате дивидендов). Срок выпл</w:t>
            </w:r>
            <w:r>
              <w:rPr>
                <w:rFonts w:eastAsia="Times New Roman"/>
              </w:rPr>
              <w:t>аты дивидендов номинальному держателю и являющемуся профессиональным участником рынка ценных бумаг доверительному управляющему, которые зарегистрированы в реестре акционеров, не должен превышать 10 рабочих дней, а другим зарегистрированным в реестре акцион</w:t>
            </w:r>
            <w:r>
              <w:rPr>
                <w:rFonts w:eastAsia="Times New Roman"/>
              </w:rPr>
              <w:t xml:space="preserve">еров лицам – 25 рабочих дней с даты, на которую определяются лица, имеющие право на получение дивидендов.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7658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658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658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658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658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658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658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7658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658F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7658F7">
      <w:pPr>
        <w:rPr>
          <w:rFonts w:eastAsia="Times New Roman"/>
        </w:rPr>
      </w:pPr>
    </w:p>
    <w:p w:rsidR="00000000" w:rsidRDefault="007658F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658F7">
      <w:pPr>
        <w:rPr>
          <w:rFonts w:eastAsia="Times New Roman"/>
        </w:rPr>
      </w:pPr>
      <w:r>
        <w:rPr>
          <w:rFonts w:eastAsia="Times New Roman"/>
        </w:rPr>
        <w:lastRenderedPageBreak/>
        <w:t xml:space="preserve">1. О выплате дивидендов по акциям Общества по результатам первого полугодия 2021 года. </w:t>
      </w:r>
    </w:p>
    <w:p w:rsidR="00000000" w:rsidRDefault="007658F7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</w:t>
      </w:r>
      <w:r>
        <w:t>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7658F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658F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7658F7">
      <w:pPr>
        <w:rPr>
          <w:rFonts w:eastAsia="Times New Roman"/>
        </w:rPr>
      </w:pPr>
      <w:r>
        <w:rPr>
          <w:rFonts w:eastAsia="Times New Roman"/>
        </w:rPr>
        <w:br/>
      </w:r>
    </w:p>
    <w:p w:rsidR="007658F7" w:rsidRDefault="007658F7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65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F4CD5"/>
    <w:rsid w:val="004F4CD5"/>
    <w:rsid w:val="0076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6433887-D158-4C06-8860-F63CFBDC0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00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82058e4d3f440d384721af87f1859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2021-09-03T03:56:00Z</dcterms:created>
  <dcterms:modified xsi:type="dcterms:W3CDTF">2021-09-03T03:56:00Z</dcterms:modified>
</cp:coreProperties>
</file>