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48A4">
      <w:pPr>
        <w:pStyle w:val="a3"/>
        <w:divId w:val="161713144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713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59571184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</w:p>
        </w:tc>
      </w:tr>
      <w:tr w:rsidR="00000000">
        <w:trPr>
          <w:divId w:val="161713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</w:p>
        </w:tc>
      </w:tr>
      <w:tr w:rsidR="00000000">
        <w:trPr>
          <w:divId w:val="161713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59542287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</w:p>
        </w:tc>
      </w:tr>
      <w:tr w:rsidR="00000000">
        <w:trPr>
          <w:divId w:val="161713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713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48A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4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F4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</w:p>
        </w:tc>
      </w:tr>
    </w:tbl>
    <w:p w:rsidR="00000000" w:rsidRDefault="001F4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2021 года в размере 340 рублей на одну обыкновенную акцию. Выплату дивидендов осуществить со счета ПАО «ЛУКОЙЛ» денежными средствами номинальным держателям и являющимся п</w:t>
            </w:r>
            <w:r>
              <w:rPr>
                <w:rFonts w:eastAsia="Times New Roman"/>
              </w:rPr>
              <w:t xml:space="preserve">рофессиональными участниками рынка ценных бумаг доверительным управляющим, зарегистрированным в </w:t>
            </w:r>
            <w:r>
              <w:rPr>
                <w:rFonts w:eastAsia="Times New Roman"/>
              </w:rPr>
              <w:lastRenderedPageBreak/>
              <w:t>реестре акционеров ПАО «ЛУКОЙЛ», в срок не позднее 11 января 2022 г., другим зарегистрированным в реестре акционеров ПАО «ЛУКОЙЛ» лицам – не позднее 1 февраля 2</w:t>
            </w:r>
            <w:r>
              <w:rPr>
                <w:rFonts w:eastAsia="Times New Roman"/>
              </w:rPr>
              <w:t xml:space="preserve">022 г. Затраты на перечисление дивидендов любым способом осуществить за счет ПАО «ЛУКОЙЛ». Установить дату, на которую определяются лица, имеющие право на получение дивидендов по результатам девяти месяцев 2021 года, - 21 декабря 2021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530172100</w:t>
            </w:r>
            <w:r>
              <w:rPr>
                <w:rFonts w:eastAsia="Times New Roman"/>
              </w:rPr>
              <w:br/>
              <w:t>Против: 921922</w:t>
            </w:r>
            <w:r>
              <w:rPr>
                <w:rFonts w:eastAsia="Times New Roman"/>
              </w:rPr>
              <w:br/>
              <w:t>Воздержался: 69777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часть вознаграждения членам Совета директоров ПАО «ЛУКОЙЛ» за исполнение ими своих обязанностей в период с даты принятия решения об избрании членов Совета директоров до дат</w:t>
            </w:r>
            <w:r>
              <w:rPr>
                <w:rFonts w:eastAsia="Times New Roman"/>
              </w:rPr>
              <w:t xml:space="preserve">ы принятия настоящего решения, составляющую 1/2 размера вознаграждения за исполнение обязанностей члена Совета директоров, установленного решением годового Общего собрания акционеров ПАО «ЛУКОЙЛ» от 24 июня 2021 г. (Протокол № 1), в сумме 3 800 000 рублей </w:t>
            </w:r>
            <w:r>
              <w:rPr>
                <w:rFonts w:eastAsia="Times New Roman"/>
              </w:rPr>
              <w:t xml:space="preserve">каждому.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527542799</w:t>
            </w:r>
            <w:r>
              <w:rPr>
                <w:rFonts w:eastAsia="Times New Roman"/>
              </w:rPr>
              <w:br/>
              <w:t>Против: 47024</w:t>
            </w:r>
            <w:r>
              <w:rPr>
                <w:rFonts w:eastAsia="Times New Roman"/>
              </w:rPr>
              <w:br/>
              <w:t>Воздержался: 3576470</w:t>
            </w:r>
          </w:p>
        </w:tc>
      </w:tr>
    </w:tbl>
    <w:p w:rsidR="00000000" w:rsidRDefault="001F48A4">
      <w:pPr>
        <w:rPr>
          <w:rFonts w:eastAsia="Times New Roman"/>
        </w:rPr>
      </w:pPr>
    </w:p>
    <w:p w:rsidR="00000000" w:rsidRDefault="001F48A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1F48A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F48A4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F48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48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1F48A4">
      <w:pPr>
        <w:rPr>
          <w:rFonts w:eastAsia="Times New Roman"/>
        </w:rPr>
      </w:pPr>
      <w:r>
        <w:rPr>
          <w:rFonts w:eastAsia="Times New Roman"/>
        </w:rPr>
        <w:br/>
      </w:r>
    </w:p>
    <w:p w:rsidR="001F48A4" w:rsidRDefault="001F48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1F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6797"/>
    <w:rsid w:val="000C6797"/>
    <w:rsid w:val="001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9B42A-8CA3-44FD-B442-C083989F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7c4e50bdaf4095979961741552bc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2021-12-03T06:50:00Z</dcterms:created>
  <dcterms:modified xsi:type="dcterms:W3CDTF">2021-12-03T06:50:00Z</dcterms:modified>
</cp:coreProperties>
</file>