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23D">
      <w:pPr>
        <w:pStyle w:val="a3"/>
        <w:divId w:val="11078452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78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77760763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</w:p>
        </w:tc>
      </w:tr>
      <w:tr w:rsidR="00000000">
        <w:trPr>
          <w:divId w:val="11078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</w:p>
        </w:tc>
      </w:tr>
      <w:tr w:rsidR="00000000">
        <w:trPr>
          <w:divId w:val="11078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77690833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</w:p>
        </w:tc>
      </w:tr>
      <w:tr w:rsidR="00000000">
        <w:trPr>
          <w:divId w:val="11078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78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23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52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452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2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2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04523D">
      <w:pPr>
        <w:rPr>
          <w:rFonts w:eastAsia="Times New Roman"/>
        </w:rPr>
      </w:pPr>
    </w:p>
    <w:p w:rsidR="00000000" w:rsidRDefault="000452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523D">
      <w:pPr>
        <w:rPr>
          <w:rFonts w:eastAsia="Times New Roman"/>
        </w:rPr>
      </w:pPr>
      <w:r>
        <w:rPr>
          <w:rFonts w:eastAsia="Times New Roman"/>
        </w:rPr>
        <w:t>1. Об утверждении новой редакции Устава ПАО «Юнипро».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отмене Положения о Правлении ПАО «Юнипро». </w:t>
      </w:r>
    </w:p>
    <w:p w:rsidR="00000000" w:rsidRDefault="0004523D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04523D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4523D">
      <w:pPr>
        <w:rPr>
          <w:rFonts w:eastAsia="Times New Roman"/>
        </w:rPr>
      </w:pPr>
      <w:r>
        <w:rPr>
          <w:rFonts w:eastAsia="Times New Roman"/>
        </w:rPr>
        <w:br/>
      </w:r>
    </w:p>
    <w:p w:rsidR="0004523D" w:rsidRDefault="0004523D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0C9C"/>
    <w:rsid w:val="0004523D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A92784-34F0-4C40-8331-2EDD3BB9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2023-05-02T05:04:00Z</dcterms:created>
  <dcterms:modified xsi:type="dcterms:W3CDTF">2023-05-02T05:04:00Z</dcterms:modified>
</cp:coreProperties>
</file>