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450BC">
      <w:pPr>
        <w:pStyle w:val="a3"/>
        <w:divId w:val="39493134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949313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109794658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</w:p>
        </w:tc>
      </w:tr>
      <w:tr w:rsidR="00000000">
        <w:trPr>
          <w:divId w:val="3949313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</w:p>
        </w:tc>
      </w:tr>
      <w:tr w:rsidR="00000000">
        <w:trPr>
          <w:divId w:val="3949313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109710793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</w:p>
        </w:tc>
      </w:tr>
      <w:tr w:rsidR="00000000">
        <w:trPr>
          <w:divId w:val="3949313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949313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450BC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"Аэрофлот" ИНН 7712040126 (акция 1-01-00010-A / ISIN RU0009062285)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1044210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0450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1044210X5220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450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1045013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</w:p>
        </w:tc>
      </w:tr>
    </w:tbl>
    <w:p w:rsidR="00000000" w:rsidRDefault="000450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2"/>
        <w:gridCol w:w="40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</w:t>
            </w:r>
            <w:r>
              <w:rPr>
                <w:rFonts w:eastAsia="Times New Roman"/>
              </w:rPr>
              <w:t>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http://ir.aeroflot.ru/ru/corporate-governance/general-meeting-of-shareholders/</w:t>
            </w:r>
          </w:p>
        </w:tc>
      </w:tr>
    </w:tbl>
    <w:p w:rsidR="00000000" w:rsidRDefault="000450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682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«Аэрофлот»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годовой отчет ПАО «Аэрофлот» за 2024 год».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«Аэрофлот»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годовую бухгалтерскую (финансовую) отчетность ПАО «Аэрофлот» по итогам 2024 финансового года».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</w:t>
            </w:r>
            <w:r>
              <w:rPr>
                <w:rFonts w:eastAsia="Times New Roman"/>
              </w:rPr>
              <w:t>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(убытков) ПАО «Аэрофлот»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«Утвердить распределение чистой прибыли ПАО «Аэрофлот» (в том числе выплату (объявление) </w:t>
            </w:r>
            <w:r>
              <w:rPr>
                <w:rFonts w:eastAsia="Times New Roman"/>
              </w:rPr>
              <w:t>дивидендов) по результатам 2024 финансового года: - направить на формирование Резервного фонда сумму 993 943 тыс. руб.; - направить на выплату дивидендов сумму 20 952 314 тыс. руб.».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</w:t>
            </w:r>
            <w:r>
              <w:rPr>
                <w:rFonts w:eastAsia="Times New Roman"/>
              </w:rPr>
              <w:t>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 дивидендов, сроках и форме их выплаты по итогам работы за 2024 год и установлении даты, на которую определяются лица, имеющие право на получение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«1. Выплатить дивиденды по обыкновенным акциям ПАО «Аэрофлот» по итогам 2024 года в денежной форме в срок до 21 августа 2025 г. в размере 20 952 314 тыс. руб., что составляет 5,27 руб. на одну обыкновенную именную акцию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</w:t>
            </w:r>
            <w:r>
              <w:rPr>
                <w:rFonts w:eastAsia="Times New Roman"/>
              </w:rPr>
              <w:t>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«2. Установить 18 июля 2025 года в качестве даты, на которую определяются лица, имеющие право на получение дивидендов по акциям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</w:t>
            </w:r>
            <w:r>
              <w:rPr>
                <w:rFonts w:eastAsia="Times New Roman"/>
              </w:rPr>
              <w:t>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Совета директоров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«1. Утвердить размер персональных выплат фиксированного вознаграждения для членов </w:t>
            </w:r>
            <w:r>
              <w:rPr>
                <w:rFonts w:eastAsia="Times New Roman"/>
              </w:rPr>
              <w:t>Совета директоров ПАО «Аэрофлот» по «Положению о вознаграждениях и компенсациях, выплачиваемых членам Совета директоров ПАО «Аэрофлот» за 2024-2025 корпоративный год в общей сумме не более 43 020 000 рублей, в том числе: 1. Савельев В.Г.*) 0 рублей 7. Песк</w:t>
            </w:r>
            <w:r>
              <w:rPr>
                <w:rFonts w:eastAsia="Times New Roman"/>
              </w:rPr>
              <w:t>ов Д.Н. 7 200 000 рублей 2. Александровский С.В.*) 0 рублей 8. Прокофьев С.Е. 8 280 000 рублей 3. Каменской И.А. 11 160 000 рублей 9. Слюсарь Ю.Б.**) 0 рублей 4. Ликсутов М.С.*) 0 рублей 10. Чемезов С.В. 6 000 000 рублей 5. Моисеев А.В.*) 0 рублей 11. Шада</w:t>
            </w:r>
            <w:r>
              <w:rPr>
                <w:rFonts w:eastAsia="Times New Roman"/>
              </w:rPr>
              <w:t xml:space="preserve">ев М.И.*) 0 рублей 6. Пахомов Р.В. 10 380 000 рублей *) согласно Положению о вознаграждениях и компенсациях, выплачиваемых членам Совета директоров ПАО «Аэрофлот», вознаграждения не начисляются и не выплачиваются членам Совета директоров Общества (включая </w:t>
            </w:r>
            <w:r>
              <w:rPr>
                <w:rFonts w:eastAsia="Times New Roman"/>
              </w:rPr>
              <w:t>Председателя), являющимися лицами, в отношении которых действующим законодательством Российской Федерации предусмотрен запрет на получение вознагражд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«2. Выплату фиксированного вознаграждения для членов Совета директоров ПАО «Аэрофлот» за 2024-2025 корпоративный год осуществить в срок, не превышающий 30 календарных дней после полного исполнения ПАО «Аэрофлот» обязательств по </w:t>
            </w:r>
            <w:r>
              <w:rPr>
                <w:rFonts w:eastAsia="Times New Roman"/>
              </w:rPr>
              <w:lastRenderedPageBreak/>
              <w:t>государственным гарантиям Ро</w:t>
            </w:r>
            <w:r>
              <w:rPr>
                <w:rFonts w:eastAsia="Times New Roman"/>
              </w:rPr>
              <w:t>ссийской Федерации, полученным в 2020, 2021 годах, и выплаты дивидендов».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Ревизионной комиссии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«1. Утвердить размер вознаграждения членам Ревизионной комиссии ПАО «Аэрофлот» за 2024-2025 корпоративный год в сумме не более 3 459 266 рублей, в том числе: 1. Сорокин М.В.*) 0 рублей 2. Никитина Е.С. 1 729 633 рубля 3. Доронина О.В.*) 0 рублей 4. Бойков </w:t>
            </w:r>
            <w:r>
              <w:rPr>
                <w:rFonts w:eastAsia="Times New Roman"/>
              </w:rPr>
              <w:t>А.А. 1 729 633 рубля 5. Олейникова А.Н.*) 0 рублей *) госслужащие, вознаграждение не выплачивается. Указанные суммы вознаграждения за 2024-2025 корпоративный год могут быть скорректированы с учетом фактического персонального участия в заседаниях Ревизионно</w:t>
            </w:r>
            <w:r>
              <w:rPr>
                <w:rFonts w:eastAsia="Times New Roman"/>
              </w:rPr>
              <w:t>й комиссии за корпоративный год».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«2. Выплату вознаграждения членам Ревизионной комиссии ПАО «Аэрофлот» за 2024-2025 корпоративный год осуществить в сроки, установленные «Положением о в</w:t>
            </w:r>
            <w:r>
              <w:rPr>
                <w:rFonts w:eastAsia="Times New Roman"/>
              </w:rPr>
              <w:t>ознаграждениях и компенсациях, выплачиваемых членам Ревизионной комиссии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двенадцать членов Совета директоров ПАО «Аэрофлот»: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Александровский Сергей Владимирович - генеральный директор публичного акционерного общества «Аэрофлот-российские авиалинии».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Бадеха Вадим Александрович – генеральный директор публичного ак</w:t>
            </w:r>
            <w:r>
              <w:rPr>
                <w:rFonts w:eastAsia="Times New Roman"/>
              </w:rPr>
              <w:t>ционерного общества «Объединенная авиастроительная корпорация».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Каменской Игорь Александрович – советник аппарата управления общества с ограниченной ответственностью «СИБУР».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Ликсутов Максим Станиславович – заместитель Мэра Москвы в Правительстве Москвы, руководитель Департамента транспорта и развития дорожно-транспортной инфраструктуры города Москвы.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Только </w:t>
            </w:r>
            <w:r>
              <w:rPr>
                <w:rFonts w:eastAsia="Times New Roman"/>
              </w:rPr>
              <w:t>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Моисеев Алексей Владимирович – заместитель Министра финансов Российской Федерации.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Пахомов Роман Викторович - генеральный директор общества с ограниченной ответственностью «Авиакапитал-Сервис».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Песков Дмитрий Николаевич – специальный представитель Президента Российской Федерации по воп</w:t>
            </w:r>
            <w:r>
              <w:rPr>
                <w:rFonts w:eastAsia="Times New Roman"/>
              </w:rPr>
              <w:t>росам цифрового и технологического развития, директор направления «Технологии» автономной некоммерческой организации «Агентство стратегических инициатив по продвижению новых проектов».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Прокофьев Станислав Евгеньевич - ректор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Федерации».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</w:t>
            </w:r>
            <w:r>
              <w:rPr>
                <w:rFonts w:eastAsia="Times New Roman"/>
              </w:rPr>
              <w:t>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Савельев Виталий Геннадьевич – Заместитель Председателя Правительства Российской Федерации.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Старовойт Роман Владимирович – Министр транспорта Российской Федерации.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Чемезов Сергей Викторович – генеральный директор Государственной корпорации по содействию разработке, производству и экспорту высокотехнологичной промышленной продукции «Ростех».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</w:t>
            </w:r>
            <w:r>
              <w:rPr>
                <w:rFonts w:eastAsia="Times New Roman"/>
              </w:rPr>
              <w:t xml:space="preserve">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7.1.12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Шадаев Максут Игоревич - Министр цифрового развития, связи и массовых коммуникаций Российской Федерации.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Ревизионной комиссии ПАО «Аэрофлот».: Бойков Александр Анатольевич – эксперт Центра финансовой политики федерального государственного бюджетного учреждения </w:t>
            </w:r>
            <w:r>
              <w:rPr>
                <w:rFonts w:eastAsia="Times New Roman"/>
              </w:rPr>
              <w:t>Научно-исследовательский финансовый институт Министерства финансов Российской Федерации.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«Аэрофлот».: Доронина Ольга Владимировна – заместитель директора департамента Минфина России.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«Аэрофлот».: Никитина Екатерина Сергеевна – советник генерального директора Автономной некоммерческой организа</w:t>
            </w:r>
            <w:r>
              <w:rPr>
                <w:rFonts w:eastAsia="Times New Roman"/>
              </w:rPr>
              <w:t>ции «Агентство стратегических инициатив по продвижению новых проектов».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«Аэрофлот».: Олейникова Анна Николаевна – советник отдела управления Росимущества.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</w:t>
            </w:r>
            <w:r>
              <w:rPr>
                <w:rFonts w:eastAsia="Times New Roman"/>
              </w:rPr>
              <w:t>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«Аэрофлот».: Сорокин Михаил Владимирович – заместитель директора департамента Минтранса России.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аудиторских организаций ПАО «Аэрофлот» на 2025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«1. Назначить (утвердить) аудиторскую фирму ЮНИКОН АО (ОГРН 1037739271701) аудитором годовой бухгалтерской </w:t>
            </w:r>
            <w:r>
              <w:rPr>
                <w:rFonts w:eastAsia="Times New Roman"/>
              </w:rPr>
              <w:lastRenderedPageBreak/>
              <w:t>(финансовой) отчетности ПАО «Аэрофлот» за 2025 год, подготовленной в соответствии с РСБУ».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>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«2. Назначить (утвердить) аудиторскую фирму ООО «Группа Финансы» (ОГРН 1082312000110) аудитором консолидированной финансовой отчетности ПАО «Аэрофлот» (Группы «Аэрофлот») за 2025 год, подготовленной в соответствии с МСФО».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</w:t>
            </w:r>
            <w:r>
              <w:rPr>
                <w:rFonts w:eastAsia="Times New Roman"/>
              </w:rPr>
              <w:t>ое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ПАО «Аэрофлот» в Ассоциации «Альянс в сфере искусственного интеллекта».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«Одобрить участие ПАО «Аэрофлот» в Ассоциации «Альянс в области искусственного интеллекта».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сделках ПАО «Аэрофлот»,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«1. Согласовать (одобрить) сделку, в совершении к</w:t>
            </w:r>
            <w:r>
              <w:rPr>
                <w:rFonts w:eastAsia="Times New Roman"/>
              </w:rPr>
              <w:t>оторой имеется заинтересованность, коммерческого управления ПАО «Аэрофлот» загрузкой рейсов АО «Авиакомпания «Россия» (включая ценообразование и продажу авиабилетов на такие рейсы) в рамках соглашения о совместной эксплуатации рейсов «код-шеринг/блок мест»</w:t>
            </w:r>
            <w:r>
              <w:rPr>
                <w:rFonts w:eastAsia="Times New Roman"/>
              </w:rPr>
              <w:t xml:space="preserve"> на основе модели «коммьютерных» (региональных) перевозок, предусматривающей публикацию совместных рейсов в системах бронирования под единым кодом ПАО «Аэрофлот» - SU в диапазоне SU5553-6999, на срок с 01.07.2025 по 30.06.2026, совершаемую на следующих сущ</w:t>
            </w:r>
            <w:r>
              <w:rPr>
                <w:rFonts w:eastAsia="Times New Roman"/>
              </w:rPr>
              <w:t>ественных условиях: Стороны: ПАО «Аэрофлот» (в качестве Маркетингового Партнера), АО «Авиакомпания «Россия» (в качестве Партнера-Оператора); Предмет: коммерческое управление ПАО «Аэрофлот» загрузкой рейсов АО «Авиакомпания «Россия» (включая ценообразование</w:t>
            </w:r>
            <w:r>
              <w:rPr>
                <w:rFonts w:eastAsia="Times New Roman"/>
              </w:rPr>
              <w:t xml:space="preserve"> и продажу авиабилетов на такие рейсы) в рамках соглашения о совместной эксплуатации рейсов «код-шеринг/блок мест» на основе модели «коммьютерных» (региональных) перевозок, предусматривающей публикацию совм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11.2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«2. Определить, что общая цена (денежная оценка) имущественных прав, приобретаемых по сделке, в совершении которой имеется заинтересованность, по страхованию ответственности директоров, должностных лиц и компании ПАО</w:t>
            </w:r>
            <w:r>
              <w:rPr>
                <w:rFonts w:eastAsia="Times New Roman"/>
              </w:rPr>
              <w:t xml:space="preserve"> «Аэрофлот» составляет не более 46 436 000 рублей, что составляет 0,00516 % балансовой стоимости активов ПАО «Аэрофлот» (899 790 780 000 рублей по состоянию на 31.03.2025».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0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11.3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«3. Согласовать (одобрить) сделку, в совершении которой имеется заинтересованность, по страхованию ответственности директоров, должностных лиц и компании ПАО «Аэрофлот» на следующих существенных условиях: Лимит ответственности: в размере 4 000 000 000 рубл</w:t>
            </w:r>
            <w:r>
              <w:rPr>
                <w:rFonts w:eastAsia="Times New Roman"/>
              </w:rPr>
              <w:t>ей. Период страхования: 01.07.2025 – 30.06.2026. Период обнаружения: 90 календарных дней после Периода страхования или досрочного прекращения/расторжения Договора страхования. Страховщик: состраховщики в составе: АО «АльфаСтрахование», АО «СОГАЗ». Страхова</w:t>
            </w:r>
            <w:r>
              <w:rPr>
                <w:rFonts w:eastAsia="Times New Roman"/>
              </w:rPr>
              <w:t>тель: ПАО «Аэрофлот», а также члены Совета директоров ПАО «Аэрофлот», подпадающие под действие закона «О государственной гражданской службе Российской Федерации» от 27.07.2004 № 79-ФЗ (далее – госслужащие), по поручению и за счет которых ПАО «Аэрофлот» выс</w:t>
            </w:r>
            <w:r>
              <w:rPr>
                <w:rFonts w:eastAsia="Times New Roman"/>
              </w:rPr>
              <w:t>тупает в качестве Агента на основании заключаемых с ними Агентских договоров, с выплатой агентского вознаграждения в пользу ПАО «Аэрофлот» в размере 3% от страховой премии, уплачиваемой ПАО «Аэрофлот» за каждого госслужащего. Страховое покрыти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450B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450BC">
      <w:pPr>
        <w:rPr>
          <w:rFonts w:eastAsia="Times New Roman"/>
        </w:rPr>
      </w:pPr>
    </w:p>
    <w:p w:rsidR="00000000" w:rsidRDefault="000450B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450BC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«Аэрофлот» за 2024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ПАО «Аэрофлот» за 2024 </w:t>
      </w:r>
      <w:r>
        <w:rPr>
          <w:rFonts w:eastAsia="Times New Roman"/>
        </w:rPr>
        <w:t xml:space="preserve">год. </w:t>
      </w:r>
      <w:r>
        <w:rPr>
          <w:rFonts w:eastAsia="Times New Roman"/>
        </w:rPr>
        <w:br/>
        <w:t xml:space="preserve">3. Утверждение распределения прибыли (убытков) ПАО «Аэрофлот» по результатам 2024 года. </w:t>
      </w:r>
      <w:r>
        <w:rPr>
          <w:rFonts w:eastAsia="Times New Roman"/>
        </w:rPr>
        <w:br/>
        <w:t>4. О размере дивидендов, сроках и форме их выплаты по итогам работы за 2024 год и установлении даты, на которую определяются лица, имеющие право на получение див</w:t>
      </w:r>
      <w:r>
        <w:rPr>
          <w:rFonts w:eastAsia="Times New Roman"/>
        </w:rPr>
        <w:t>идендов.</w:t>
      </w:r>
      <w:r>
        <w:rPr>
          <w:rFonts w:eastAsia="Times New Roman"/>
        </w:rPr>
        <w:br/>
        <w:t xml:space="preserve">5. О выплате вознаграждения членам Совета директоров ПАО «Аэрофлот».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6. О выплате вознаграждения членам Ревизионной комиссии ПАО «Аэрофлот». </w:t>
      </w:r>
      <w:r>
        <w:rPr>
          <w:rFonts w:eastAsia="Times New Roman"/>
        </w:rPr>
        <w:br/>
        <w:t xml:space="preserve">7. Избрание членов Совета директоров ПАО «Аэрофлот». </w:t>
      </w:r>
      <w:r>
        <w:rPr>
          <w:rFonts w:eastAsia="Times New Roman"/>
        </w:rPr>
        <w:br/>
        <w:t>8. Избрание членов Ревизионной комиссии ПАО «Аэроф</w:t>
      </w:r>
      <w:r>
        <w:rPr>
          <w:rFonts w:eastAsia="Times New Roman"/>
        </w:rPr>
        <w:t xml:space="preserve">лот». </w:t>
      </w:r>
      <w:r>
        <w:rPr>
          <w:rFonts w:eastAsia="Times New Roman"/>
        </w:rPr>
        <w:br/>
        <w:t xml:space="preserve">9. Утверждение аудиторских организаций ПАО «Аэрофлот» на 2025 год. </w:t>
      </w:r>
      <w:r>
        <w:rPr>
          <w:rFonts w:eastAsia="Times New Roman"/>
        </w:rPr>
        <w:br/>
        <w:t xml:space="preserve">10. Об участии ПАО «Аэрофлот» в Ассоциации «Альянс в сфере искусственного интеллекта». </w:t>
      </w:r>
      <w:r>
        <w:rPr>
          <w:rFonts w:eastAsia="Times New Roman"/>
        </w:rPr>
        <w:br/>
        <w:t xml:space="preserve">11. О сделках ПАО «Аэрофлот», в совершении которых имеется заинтересованность. </w:t>
      </w:r>
    </w:p>
    <w:p w:rsidR="00000000" w:rsidRDefault="000450BC">
      <w:pPr>
        <w:pStyle w:val="a3"/>
      </w:pPr>
      <w:r>
        <w:t>Направляем Ва</w:t>
      </w:r>
      <w:r>
        <w:t>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9 ст. 52 Федерального закона от 26 д</w:t>
      </w:r>
      <w:r>
        <w:t>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0450B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450B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</w:t>
      </w:r>
      <w:r>
        <w:t>tails please contact your account  manager (495) 956-27-90, (495) 956-27-91</w:t>
      </w:r>
    </w:p>
    <w:p w:rsidR="00000000" w:rsidRDefault="000450BC">
      <w:pPr>
        <w:rPr>
          <w:rFonts w:eastAsia="Times New Roman"/>
        </w:rPr>
      </w:pPr>
      <w:r>
        <w:rPr>
          <w:rFonts w:eastAsia="Times New Roman"/>
        </w:rPr>
        <w:br/>
      </w:r>
    </w:p>
    <w:p w:rsidR="000450BC" w:rsidRDefault="000450B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45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D1AA9"/>
    <w:rsid w:val="000450BC"/>
    <w:rsid w:val="007D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B6F880-3706-4E02-9845-F5A8078C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93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4e2625559d24e03a154103f0986e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3653</Words>
  <Characters>20828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2025-06-10T11:21:00Z</dcterms:created>
  <dcterms:modified xsi:type="dcterms:W3CDTF">2025-06-10T11:21:00Z</dcterms:modified>
</cp:coreProperties>
</file>