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558BD">
      <w:pPr>
        <w:pStyle w:val="a3"/>
        <w:divId w:val="1269508486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2695084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27786191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</w:p>
        </w:tc>
      </w:tr>
      <w:tr w:rsidR="00000000">
        <w:trPr>
          <w:divId w:val="12695084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</w:p>
        </w:tc>
      </w:tr>
      <w:tr w:rsidR="00000000">
        <w:trPr>
          <w:divId w:val="12695084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27626391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</w:p>
        </w:tc>
      </w:tr>
      <w:tr w:rsidR="00000000">
        <w:trPr>
          <w:divId w:val="12695084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695084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558B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"Интер РАО" ИНН 2320109650 (акции 1-04-33498-E/RU000A0JPNM1, 1-04-33498-E/RU000A0JPNM1)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65"/>
        <w:gridCol w:w="621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58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</w:t>
            </w:r>
            <w:r>
              <w:rPr>
                <w:rFonts w:eastAsia="Times New Roman"/>
              </w:rPr>
              <w:t>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337018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мая 2018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город Москва, Площадь Европы, дом 2, Гостиница «Рэдиссон-Славя</w:t>
            </w:r>
            <w:r>
              <w:rPr>
                <w:rFonts w:eastAsia="Times New Roman"/>
              </w:rPr>
              <w:br/>
              <w:t>нская», Конференц-зал.</w:t>
            </w:r>
          </w:p>
        </w:tc>
      </w:tr>
    </w:tbl>
    <w:p w:rsidR="00000000" w:rsidRDefault="002558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3"/>
        <w:gridCol w:w="839"/>
        <w:gridCol w:w="1165"/>
        <w:gridCol w:w="1165"/>
        <w:gridCol w:w="967"/>
        <w:gridCol w:w="1022"/>
        <w:gridCol w:w="1098"/>
        <w:gridCol w:w="1261"/>
        <w:gridCol w:w="903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558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58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58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58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58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58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58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58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58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58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337018X23645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337018X23647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000000" w:rsidRDefault="002558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58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58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58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337019</w:t>
            </w:r>
          </w:p>
        </w:tc>
      </w:tr>
    </w:tbl>
    <w:p w:rsidR="00000000" w:rsidRDefault="002558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52"/>
        <w:gridCol w:w="41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58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мая 2018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мая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127137, г. Москва, а/я 54, АО ВТБ Регистратор. Электронная форма бюлле</w:t>
            </w:r>
            <w:r>
              <w:rPr>
                <w:rFonts w:eastAsia="Times New Roman"/>
              </w:rPr>
              <w:br/>
              <w:t>теня может быть заполнена на сайте АО ВТБ Регистратор http://vtbreg.ru</w:t>
            </w:r>
            <w:r>
              <w:rPr>
                <w:rFonts w:eastAsia="Times New Roman"/>
              </w:rPr>
              <w:br/>
              <w:t>/ и мобильном приложении "Кворум", 119435, г. Москва, ул. Большая Пиро</w:t>
            </w:r>
            <w:r>
              <w:rPr>
                <w:rFonts w:eastAsia="Times New Roman"/>
              </w:rPr>
              <w:br/>
              <w:t>говская, д. 27, стр. 2, ПАО «Интер РАО».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58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2558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86"/>
        <w:gridCol w:w="677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558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отчёта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58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отчёт Общества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58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«Интер РАО» за 2017 отчётный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и убытков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58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3.1. Утвердить следующее распределение чистой прибыли ПАО «Интер РАО» по результатам 2017 отчетного года в сумме 15 668 766 тыс. руб.: - на формирование Резервного ф</w:t>
            </w:r>
            <w:r>
              <w:rPr>
                <w:rFonts w:eastAsia="Times New Roman"/>
              </w:rPr>
              <w:t xml:space="preserve">онда – 783 438,3 тыс. руб.; - на выплату дивидендов – 13 612 000 тыс. руб.; - на погашение убытков прошлых лет – 1 273 327,7 тыс. руб. 3.2. Направить нераспределенную прибыль прошлых лет Общества в размере 53 704 217 тыс. руб. на погашение убытков прошлых </w:t>
            </w:r>
            <w:r>
              <w:rPr>
                <w:rFonts w:eastAsia="Times New Roman"/>
              </w:rPr>
              <w:t xml:space="preserve">лет. 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(объявлении) дивидендов по результатам 2017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58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4.1. Направить на выплату дивидендов по результатам 2017 отчетного года 13 612 000 тыс. руб. 4.2. Выплатить дивиденды по обыкновенным акциям ПАО «Интер РАО» по результатам 2017 года в размере 0,130383141762452 руб. на одну обыкновенную акцию Общ</w:t>
            </w:r>
            <w:r>
              <w:rPr>
                <w:rFonts w:eastAsia="Times New Roman"/>
              </w:rPr>
              <w:t>ества в денежной форме. Сумма начисленных дивидендов в расчете на одного акционера ПАО «Интер РАО» определяется с точностью до одной копейки. Округление цифр при расчете производится по правилам математического округления. 4.3. Определить 01 июня 2018 года</w:t>
            </w:r>
            <w:r>
              <w:rPr>
                <w:rFonts w:eastAsia="Times New Roman"/>
              </w:rPr>
              <w:t xml:space="preserve"> в качестве даты, на которую определяются лица, имеющие право на получение дивидендов. 4.4. Выплату дивидендов номинальным держателям акций и являющимся профессиональными участниками рынка ценных бумаг доверительным управляющим, зарегистрированным в реестр</w:t>
            </w:r>
            <w:r>
              <w:rPr>
                <w:rFonts w:eastAsia="Times New Roman"/>
              </w:rPr>
              <w:t xml:space="preserve">е акционеров, осуществить не позднее 18.06.2018 года, другим зарегистрированным в реестре акционеров держателям акций – не позднее 09.07.2018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членам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58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вознаграждение членам Совета директоров в размере, сроки и порядке, установленном Положением о выплате членам Совета директоров Общества вознаграждений и компенсаций. 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членам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58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соответствии с Положением о Ревизионной комиссии ПАО «Интер РАО» в срок не позднее одного календарного месяца с даты принятия настоящего решения выплатить вознаграждение за проверку финансово-хозяйственной деятельности ПАО «Интер РАО», проведенную по ито</w:t>
            </w:r>
            <w:r>
              <w:rPr>
                <w:rFonts w:eastAsia="Times New Roman"/>
              </w:rPr>
              <w:t xml:space="preserve">гам 2017 года, в следующем размере: - Членам Ревизионной комиссии – по 120 000 (сто двадцать тысяч) руб.; - Председателю Ревизионной комиссии – 180 000 (сто восемьдесят тысяч) руб. 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58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Совет директоров Общества в следующем составе: (*Соответствует критериям независимости согласно решению Комитета по номинациям и вознаграждениям Совета директоров ПАО «Интер РАО».) 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58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Аюев Борис Ильич - Председатель Правления АО «СО ЕЭС»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58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7.1.2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Бугров Андрей Евгеньевич * - Член Правления, старший вице-президент ПАО «ГМК «Норильский никель»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58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7.1.3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Гавриленко Анатолий Анатольевич - Генеральный директор ЗАО «Лидер»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58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7.1.4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Ковальчук Борис Юрьевич - Председатель Правления ПАО «Интер РАО»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58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7.1.5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Логовинский Евгений Ильич - Вице-президент – финансовый директор НПФ «ГАЗФОНД»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58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7.1.6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Локшин Александр Маркович * - Член Правления, Первый заместитель Генерального директора по операционному управлению Госкорпорации «Росатом» 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58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7.1.7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Муров Андрей Евгеньевич - Председатель Правления ПАО «ФСК ЕЭС»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58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7.1.8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Нуждов Алексей Викторович - Заместитель Генерального директора по инвестициям и взаимодействию с государственными органами ЗАО «Лидер» 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58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7.1.9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Рональд (Рон) Джеймс Поллетт * - Вице-президент GE, Президент и главный исполнительный директор GE в России и СНГ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58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7.1.10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Сапожникова Елена Владимировна * - Партнер Группы компаний UCP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58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7.1.11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Сечин Игорь Иванович - Председатель Правления, Главный исполнительный директор ПАО «НК «Роснефть»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58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7.1.12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 - Начальник Управления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58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7.1.13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Шугаев Дмитрий Евгеньевич - Директор Федеральной службы по военно-техническому сотрудничеству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58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- Букаев Геннадий Иванович - Генеральный директор АО «РОСНЕФТЕГАЗ», вице-президент – руководитель Службы внутреннего аудита ПАО «НК «Роснефть» 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58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8.2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- Зальцман Татьяна Борисовна - Руководитель Департамента экономического планирования Финансово-экономического центра ПАО «Интер РАО» 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58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8.3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- Ковалева Светлана Николаевна - Директор по внутреннему аудиту - начальник Департамента внутреннего аудита ПАО «ФСК ЕЭС» 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58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8.4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- Феоктистов Игорь Владимирович - Директор по внутреннему контролю ПАО «ФСК ЕЭС» 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58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8.5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- Фисенко Татьяна Владимировна - Директор Департамента бюджетного планирования и учёта Минэнерго России 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58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ООО «Эрнст энд Янг», ОГРН 1027739707203, свидетельство о членстве в саморегулируемой организации аудиторов «Российский Союз аудиторов» (Ассоциация) (СРО РСА), контрольный экземпляр реестра аудиторов и аудиторских организаций за</w:t>
            </w:r>
            <w:r>
              <w:rPr>
                <w:rFonts w:eastAsia="Times New Roman"/>
              </w:rPr>
              <w:t xml:space="preserve"> основным регистрационным номером записи №11603050648. 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2558B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558BD">
      <w:pPr>
        <w:rPr>
          <w:rFonts w:eastAsia="Times New Roman"/>
        </w:rPr>
      </w:pPr>
    </w:p>
    <w:p w:rsidR="00000000" w:rsidRDefault="002558B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558BD">
      <w:pPr>
        <w:rPr>
          <w:rFonts w:eastAsia="Times New Roman"/>
        </w:rPr>
      </w:pPr>
      <w:r>
        <w:rPr>
          <w:rFonts w:eastAsia="Times New Roman"/>
        </w:rPr>
        <w:t>1. Утверждение годового отчёта Общества.</w:t>
      </w:r>
      <w:r>
        <w:rPr>
          <w:rFonts w:eastAsia="Times New Roman"/>
        </w:rPr>
        <w:br/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  <w:t>3. О распределении прибыли и убытков Общества.</w:t>
      </w:r>
      <w:r>
        <w:rPr>
          <w:rFonts w:eastAsia="Times New Roman"/>
        </w:rPr>
        <w:br/>
        <w:t>4. О выплате (объявлении) дивидендов по результатам 2017 года.</w:t>
      </w:r>
      <w:r>
        <w:rPr>
          <w:rFonts w:eastAsia="Times New Roman"/>
        </w:rPr>
        <w:br/>
        <w:t>5. О выплате вознаграждения членам</w:t>
      </w:r>
      <w:r>
        <w:rPr>
          <w:rFonts w:eastAsia="Times New Roman"/>
        </w:rPr>
        <w:t xml:space="preserve"> Совета директоров Общества.</w:t>
      </w:r>
      <w:r>
        <w:rPr>
          <w:rFonts w:eastAsia="Times New Roman"/>
        </w:rPr>
        <w:br/>
        <w:t>6. О выплате вознаграждения членам Ревизионной комиссии Общества.</w:t>
      </w:r>
      <w:r>
        <w:rPr>
          <w:rFonts w:eastAsia="Times New Roman"/>
        </w:rPr>
        <w:br/>
        <w:t>7. Избрание членов Совета директоров Общества.</w:t>
      </w:r>
      <w:r>
        <w:rPr>
          <w:rFonts w:eastAsia="Times New Roman"/>
        </w:rPr>
        <w:br/>
        <w:t>8. Избрание членов Ревизионной комиссии Общества.</w:t>
      </w:r>
      <w:r>
        <w:rPr>
          <w:rFonts w:eastAsia="Times New Roman"/>
        </w:rPr>
        <w:br/>
        <w:t xml:space="preserve">9. Утверждение аудитора Общества. </w:t>
      </w:r>
    </w:p>
    <w:p w:rsidR="00000000" w:rsidRDefault="002558BD">
      <w:pPr>
        <w:pStyle w:val="a3"/>
      </w:pPr>
      <w:r>
        <w:t>Лицам, имеющим право на участ</w:t>
      </w:r>
      <w:r>
        <w:t>ие в Собрании, обеспечена возможность участия в голосовании на Собрании путем заполнения электронной формы бюллетеня на сайте по адресу http://www.vtbreg.ru и в мобильном приложении «Кворум». Более подробная информация о порядке заполнения электронной форм</w:t>
      </w:r>
      <w:r>
        <w:t xml:space="preserve">ы бюллетеня содержится в сообщении о проведении Собрания, размещенном на сайте Общества по адресу: http://www.interrao.ru/investors/meetings/2018/ </w:t>
      </w:r>
    </w:p>
    <w:p w:rsidR="00000000" w:rsidRDefault="002558B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</w:t>
      </w:r>
      <w:r>
        <w:t>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</w:t>
      </w:r>
      <w:r>
        <w:t xml:space="preserve"> ЦЕНТРАЛЬНЫМ ДЕПОЗИТАРИЕМ ДОСТУПА К ТАКОЙ ИНФОРМАЦИИ".</w:t>
      </w:r>
      <w:r>
        <w:br/>
      </w:r>
      <w:r>
        <w:br/>
        <w:t>4.4. Сообщение о проведении общего собрания акционеров эмитента (Положение 546-П от 01.06.2016).</w:t>
      </w:r>
      <w:r>
        <w:br/>
        <w:t>4.6. Содержание и состав сведений, составляющих информацию (материалы), подлежащую предоставлению лицам</w:t>
      </w:r>
      <w:r>
        <w:t>, имеющим право на участие в общем собрании акционеров (Положение 546-П от 01.06.2016).</w:t>
      </w:r>
      <w:r>
        <w:br/>
        <w:t xml:space="preserve">4.8. Содержание (текст) бюллетеней для голосования на общем собрании акционеров. </w:t>
      </w:r>
    </w:p>
    <w:p w:rsidR="00000000" w:rsidRDefault="002558BD">
      <w:pPr>
        <w:pStyle w:val="a3"/>
      </w:pPr>
      <w:r>
        <w:t>Направляем Вам поступивший в НКО АО НРД электронный документ для голосования по вопрос</w:t>
      </w:r>
      <w:r>
        <w:t>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</w:t>
      </w:r>
      <w:r>
        <w:t xml:space="preserve">за полноту и достоверность информации, полученной от эмитента. </w:t>
      </w:r>
    </w:p>
    <w:p w:rsidR="00000000" w:rsidRDefault="002558B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558BD" w:rsidRDefault="002558B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sectPr w:rsidR="00255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D39C3"/>
    <w:rsid w:val="002558BD"/>
    <w:rsid w:val="006D3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50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7b276b28f934e498386ac0f5f169b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3052</Words>
  <Characters>17399</Characters>
  <Application>Microsoft Office Word</Application>
  <DocSecurity>0</DocSecurity>
  <Lines>144</Lines>
  <Paragraphs>40</Paragraphs>
  <ScaleCrop>false</ScaleCrop>
  <Company/>
  <LinksUpToDate>false</LinksUpToDate>
  <CharactersWithSpaces>20411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2018-04-28T04:46:00Z</dcterms:created>
  <dcterms:modified xsi:type="dcterms:W3CDTF">2018-04-28T04:46:00Z</dcterms:modified>
</cp:coreProperties>
</file>