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13A9">
      <w:pPr>
        <w:pStyle w:val="a3"/>
        <w:divId w:val="11614309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143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52126040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</w:tr>
      <w:tr w:rsidR="00000000">
        <w:trPr>
          <w:divId w:val="116143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</w:tr>
      <w:tr w:rsidR="00000000">
        <w:trPr>
          <w:divId w:val="116143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51652698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</w:tr>
      <w:tr w:rsidR="00000000">
        <w:trPr>
          <w:divId w:val="116143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430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13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1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596399X10563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61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</w:t>
            </w:r>
            <w:r>
              <w:rPr>
                <w:rFonts w:eastAsia="Times New Roman"/>
              </w:rPr>
              <w:t xml:space="preserve">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61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отчёта, годовой бухгалтерской отчётности Общества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отчётность ОАО «Белон»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Общества по результа</w:t>
            </w:r>
            <w:r>
              <w:rPr>
                <w:rFonts w:eastAsia="Times New Roman"/>
              </w:rPr>
              <w:t>там отчётного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отчётного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 Максим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- Горбунов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-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 - Яковлева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«АУДИТОРСКАЯ ФИРМА «МИАЛАУДИТ» (г. Новосибирск, ОГРН 1025401926549)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613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13A9">
      <w:pPr>
        <w:rPr>
          <w:rFonts w:eastAsia="Times New Roman"/>
        </w:rPr>
      </w:pPr>
    </w:p>
    <w:p w:rsidR="00000000" w:rsidRDefault="007613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13A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отчёта, годовой бухгалтерской отчётности Общества за 2020 год. 2. О распределении прибыли (в том числе выплата (объявление) дивидендов) Общества по результатам отчётного года. 3. Об избрании членов Совета директоров Общества. 4. </w:t>
      </w:r>
      <w:r>
        <w:rPr>
          <w:rFonts w:eastAsia="Times New Roman"/>
        </w:rPr>
        <w:t xml:space="preserve">Об избрании членов ревизионной комиссии Общества. 5. Об утверждении аудитора Общества. </w:t>
      </w:r>
    </w:p>
    <w:p w:rsidR="00000000" w:rsidRDefault="007613A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613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13A9">
      <w:pPr>
        <w:pStyle w:val="HTML"/>
      </w:pPr>
      <w:r>
        <w:lastRenderedPageBreak/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613A9">
      <w:pPr>
        <w:rPr>
          <w:rFonts w:eastAsia="Times New Roman"/>
        </w:rPr>
      </w:pPr>
      <w:r>
        <w:rPr>
          <w:rFonts w:eastAsia="Times New Roman"/>
        </w:rPr>
        <w:br/>
      </w:r>
    </w:p>
    <w:p w:rsidR="007613A9" w:rsidRDefault="007613A9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76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E87"/>
    <w:rsid w:val="00277E87"/>
    <w:rsid w:val="007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13488-F980-4BC5-B365-778B9D97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31e0234e034568b45676a35e4a25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2021-06-02T08:40:00Z</dcterms:created>
  <dcterms:modified xsi:type="dcterms:W3CDTF">2021-06-02T08:40:00Z</dcterms:modified>
</cp:coreProperties>
</file>