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A27">
      <w:pPr>
        <w:pStyle w:val="a3"/>
        <w:divId w:val="9771023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10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113012691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</w:p>
        </w:tc>
      </w:tr>
      <w:tr w:rsidR="00000000">
        <w:trPr>
          <w:divId w:val="97710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</w:p>
        </w:tc>
      </w:tr>
      <w:tr w:rsidR="00000000">
        <w:trPr>
          <w:divId w:val="97710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112985060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</w:p>
        </w:tc>
      </w:tr>
      <w:tr w:rsidR="00000000">
        <w:trPr>
          <w:divId w:val="97710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10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A2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</w:t>
      </w:r>
      <w:r>
        <w:rPr>
          <w:rFonts w:eastAsia="Times New Roman"/>
        </w:rPr>
        <w:t>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</w:t>
            </w:r>
            <w:r>
              <w:rPr>
                <w:rFonts w:eastAsia="Times New Roman"/>
              </w:rPr>
              <w:t>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E6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</w:t>
            </w:r>
            <w:r>
              <w:rPr>
                <w:rFonts w:eastAsia="Times New Roman"/>
              </w:rPr>
              <w:t>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</w:p>
        </w:tc>
      </w:tr>
    </w:tbl>
    <w:p w:rsidR="00000000" w:rsidRDefault="000E6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2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E6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обыкновенным акциям Общества по результатам первого полугодия 2025 года в размере 80 (восемьдесят) рублей на одну обыкновенную акцию. 2. Определить (зафиксировать) в качестве даты </w:t>
            </w:r>
            <w:r>
              <w:rPr>
                <w:rFonts w:eastAsia="Times New Roman"/>
              </w:rPr>
              <w:t>составления списка лиц, имеющих право на получение дивидендов, 29 сентября 2025 года. 3. Выплатить дивиденды в денежной форме, в сроки и в порядке, которые установлены пунктами 6 - 8 статьи 42 Федерального закона от 26.12.1995 № 208-ФЗ «Об акционерных обще</w:t>
            </w:r>
            <w:r>
              <w:rPr>
                <w:rFonts w:eastAsia="Times New Roman"/>
              </w:rPr>
              <w:t>ствах».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RU000A10BF06#RU#1-01-16777-A-005D#Акция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RU000A10CCH5#RU#1-01-16777-A-006D#Акция обыкновенная (вып.1 доп.6)</w:t>
            </w:r>
          </w:p>
        </w:tc>
        <w:tc>
          <w:tcPr>
            <w:tcW w:w="0" w:type="auto"/>
            <w:vAlign w:val="center"/>
            <w:hideMark/>
          </w:tcPr>
          <w:p w:rsidR="00000000" w:rsidRDefault="000E6A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A27">
      <w:pPr>
        <w:rPr>
          <w:rFonts w:eastAsia="Times New Roman"/>
        </w:rPr>
      </w:pPr>
    </w:p>
    <w:p w:rsidR="00000000" w:rsidRDefault="000E6A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6A27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первого полугодия 2025 года. </w:t>
      </w:r>
    </w:p>
    <w:p w:rsidR="00000000" w:rsidRDefault="000E6A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</w:t>
      </w:r>
      <w:r>
        <w:t>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E6A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6A27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E6A27">
      <w:pPr>
        <w:rPr>
          <w:rFonts w:eastAsia="Times New Roman"/>
        </w:rPr>
      </w:pPr>
      <w:r>
        <w:rPr>
          <w:rFonts w:eastAsia="Times New Roman"/>
        </w:rPr>
        <w:br/>
      </w:r>
    </w:p>
    <w:p w:rsidR="000E6A27" w:rsidRDefault="000E6A27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0E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2650"/>
    <w:rsid w:val="000E6A27"/>
    <w:rsid w:val="008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A3AC9-7FF6-4662-957B-CEBA163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f90b8508ae41bb8361ddfbce19d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2025-08-19T04:10:00Z</dcterms:created>
  <dcterms:modified xsi:type="dcterms:W3CDTF">2025-08-19T04:10:00Z</dcterms:modified>
</cp:coreProperties>
</file>