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5C4E">
      <w:pPr>
        <w:pStyle w:val="a3"/>
        <w:divId w:val="18354925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549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96271434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</w:p>
        </w:tc>
      </w:tr>
      <w:tr w:rsidR="00000000">
        <w:trPr>
          <w:divId w:val="183549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</w:p>
        </w:tc>
      </w:tr>
      <w:tr w:rsidR="00000000">
        <w:trPr>
          <w:divId w:val="183549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95429919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</w:p>
        </w:tc>
      </w:tr>
      <w:tr w:rsidR="00000000">
        <w:trPr>
          <w:divId w:val="183549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5492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5C4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25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C25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</w:p>
        </w:tc>
      </w:tr>
    </w:tbl>
    <w:p w:rsidR="00000000" w:rsidRDefault="00C25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C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25C4E">
      <w:pPr>
        <w:rPr>
          <w:rFonts w:eastAsia="Times New Roman"/>
        </w:rPr>
      </w:pPr>
    </w:p>
    <w:p w:rsidR="00000000" w:rsidRDefault="00C25C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5C4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«Сургутнефтегаз» за 2023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</w:t>
      </w:r>
      <w:r>
        <w:rPr>
          <w:rFonts w:eastAsia="Times New Roman"/>
        </w:rPr>
        <w:t xml:space="preserve"> «Сургутнефтегаз» по результатам 2023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</w:t>
      </w:r>
      <w:r>
        <w:rPr>
          <w:rFonts w:eastAsia="Times New Roman"/>
        </w:rPr>
        <w:t>а директоров ПАО «Сургутнефтегаз».</w:t>
      </w:r>
      <w:r>
        <w:rPr>
          <w:rFonts w:eastAsia="Times New Roman"/>
        </w:rPr>
        <w:br/>
        <w:t>5. О выплате вознаграждения членам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«Сургутнефтегаз».</w:t>
      </w:r>
      <w:r>
        <w:rPr>
          <w:rFonts w:eastAsia="Times New Roman"/>
        </w:rPr>
        <w:br/>
        <w:t>7. Избрание членов Ревизионной комиссии ПАО «Сургутнефтегаз».8. Назначение аудиторск</w:t>
      </w:r>
      <w:r>
        <w:rPr>
          <w:rFonts w:eastAsia="Times New Roman"/>
        </w:rPr>
        <w:t xml:space="preserve">ой организации ПАО «Сургутнефтегаз». </w:t>
      </w:r>
    </w:p>
    <w:p w:rsidR="00000000" w:rsidRDefault="00C25C4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</w:t>
      </w:r>
      <w:r>
        <w:t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25C4E">
      <w:pPr>
        <w:pStyle w:val="a3"/>
      </w:pPr>
      <w:r>
        <w:t>4.2 Информация о созыве общего собрания акционеров эм</w:t>
      </w:r>
      <w:r>
        <w:t>итента</w:t>
      </w:r>
    </w:p>
    <w:p w:rsidR="00000000" w:rsidRDefault="00C25C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5C4E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25C4E">
      <w:pPr>
        <w:rPr>
          <w:rFonts w:eastAsia="Times New Roman"/>
        </w:rPr>
      </w:pPr>
      <w:r>
        <w:rPr>
          <w:rFonts w:eastAsia="Times New Roman"/>
        </w:rPr>
        <w:br/>
      </w:r>
    </w:p>
    <w:p w:rsidR="00C25C4E" w:rsidRDefault="00C25C4E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1DE2"/>
    <w:rsid w:val="00C25C4E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CB0B45-06A0-46E0-B299-28A59017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64f9a07fda4516813958338e6de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2024-06-04T05:02:00Z</dcterms:created>
  <dcterms:modified xsi:type="dcterms:W3CDTF">2024-06-04T05:02:00Z</dcterms:modified>
</cp:coreProperties>
</file>