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6901">
      <w:pPr>
        <w:pStyle w:val="a3"/>
        <w:divId w:val="37428183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4281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51460288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</w:p>
        </w:tc>
      </w:tr>
      <w:tr w:rsidR="00000000">
        <w:trPr>
          <w:divId w:val="374281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</w:p>
        </w:tc>
      </w:tr>
      <w:tr w:rsidR="00000000">
        <w:trPr>
          <w:divId w:val="374281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50772077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</w:p>
        </w:tc>
      </w:tr>
      <w:tr w:rsidR="00000000">
        <w:trPr>
          <w:divId w:val="374281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4281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690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569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587571X5456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E569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</w:p>
        </w:tc>
      </w:tr>
    </w:tbl>
    <w:p w:rsidR="00000000" w:rsidRDefault="00E569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5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Аппарат корпоративного секретаря, Россия, 398040, г. Липецк,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E569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квартала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2021 года, по обыкновенным акциям денежными средствами в размере 7,71 рубля на одну обыкновенную акцию, в том числе за счет прибыли прошлых лет. Установить дату, на которую определяются лица, и</w:t>
            </w:r>
            <w:r>
              <w:rPr>
                <w:rFonts w:eastAsia="Times New Roman"/>
              </w:rPr>
              <w:t xml:space="preserve">меющие право на получение дивидендов: 23 июня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и внутренних документов ПАО «НЛМК» в новых редакциях.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Утвердить Устав ПАО </w:t>
            </w:r>
            <w:r>
              <w:rPr>
                <w:rFonts w:eastAsia="Times New Roman"/>
              </w:rPr>
              <w:t>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9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2.2. Утвердить Положение о Правлении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</w:t>
            </w:r>
            <w:r>
              <w:rPr>
                <w:rFonts w:eastAsia="Times New Roman"/>
              </w:rPr>
              <w:t>но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569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56901">
      <w:pPr>
        <w:rPr>
          <w:rFonts w:eastAsia="Times New Roman"/>
        </w:rPr>
      </w:pPr>
    </w:p>
    <w:p w:rsidR="00000000" w:rsidRDefault="00E569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6901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2021 года. </w:t>
      </w:r>
      <w:r>
        <w:rPr>
          <w:rFonts w:eastAsia="Times New Roman"/>
        </w:rPr>
        <w:br/>
        <w:t xml:space="preserve">2. Об утверждении Устава и внутренних документов ПАО «НЛМК» в новых редакциях. </w:t>
      </w:r>
    </w:p>
    <w:p w:rsidR="00000000" w:rsidRDefault="00E5690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</w:t>
      </w:r>
      <w:r>
        <w:t>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</w:t>
      </w:r>
      <w:r>
        <w:t xml:space="preserve">редоставления центральным депозитарием доступа к такой информации". </w:t>
      </w:r>
    </w:p>
    <w:p w:rsidR="00000000" w:rsidRDefault="00E56901">
      <w:pPr>
        <w:pStyle w:val="a3"/>
      </w:pPr>
      <w:r>
        <w:t>4.2. Информация о созыве общего собрания акционеров эмитента.</w:t>
      </w:r>
    </w:p>
    <w:p w:rsidR="00000000" w:rsidRDefault="00E5690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</w:t>
      </w:r>
      <w:r>
        <w:t>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</w:t>
      </w:r>
      <w:r>
        <w:t xml:space="preserve">полученной от эмитента. </w:t>
      </w:r>
    </w:p>
    <w:p w:rsidR="00000000" w:rsidRDefault="00E569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56901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5690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E56901" w:rsidRDefault="00E56901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2787"/>
    <w:rsid w:val="00892787"/>
    <w:rsid w:val="00E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401407-C8B2-4D9A-814D-AB86C212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0c5b4331fe41368be682d50803a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2021-05-18T04:46:00Z</dcterms:created>
  <dcterms:modified xsi:type="dcterms:W3CDTF">2021-05-18T04:46:00Z</dcterms:modified>
</cp:coreProperties>
</file>