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3E9">
      <w:pPr>
        <w:pStyle w:val="a3"/>
        <w:divId w:val="12001703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0017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44876202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</w:p>
        </w:tc>
      </w:tr>
      <w:tr w:rsidR="00000000">
        <w:trPr>
          <w:divId w:val="120017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</w:p>
        </w:tc>
      </w:tr>
      <w:tr w:rsidR="00000000">
        <w:trPr>
          <w:divId w:val="120017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44593306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</w:p>
        </w:tc>
      </w:tr>
      <w:tr w:rsidR="00000000">
        <w:trPr>
          <w:divId w:val="120017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017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3E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53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8053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053E9">
      <w:pPr>
        <w:rPr>
          <w:rFonts w:eastAsia="Times New Roman"/>
        </w:rPr>
      </w:pPr>
    </w:p>
    <w:p w:rsidR="00000000" w:rsidRDefault="008053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53E9">
      <w:pPr>
        <w:rPr>
          <w:rFonts w:eastAsia="Times New Roman"/>
        </w:rPr>
      </w:pPr>
      <w:r>
        <w:rPr>
          <w:rFonts w:eastAsia="Times New Roman"/>
        </w:rPr>
        <w:t>1. О согласии на совершение</w:t>
      </w:r>
      <w:r>
        <w:rPr>
          <w:rFonts w:eastAsia="Times New Roman"/>
        </w:rPr>
        <w:t xml:space="preserve"> сделки (нескольких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 xml:space="preserve">2. О согласии на совершение крупной сделки (нескольких взаимосвязанных сделок). </w:t>
      </w:r>
    </w:p>
    <w:p w:rsidR="00000000" w:rsidRDefault="008053E9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8053E9">
      <w:pPr>
        <w:pStyle w:val="a3"/>
      </w:pPr>
      <w:r>
        <w:t>4.2. Информация о созыве общего собрания акционеров эмитента.</w:t>
      </w:r>
    </w:p>
    <w:p w:rsidR="00000000" w:rsidRDefault="008053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53E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53E9">
      <w:pPr>
        <w:rPr>
          <w:rFonts w:eastAsia="Times New Roman"/>
        </w:rPr>
      </w:pPr>
      <w:r>
        <w:rPr>
          <w:rFonts w:eastAsia="Times New Roman"/>
        </w:rPr>
        <w:br/>
      </w:r>
    </w:p>
    <w:p w:rsidR="008053E9" w:rsidRDefault="008053E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0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534"/>
    <w:rsid w:val="00097534"/>
    <w:rsid w:val="008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58EA5D-0D62-4A89-95DC-4293629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b7fb339884464b1ce786114616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2020-11-25T05:09:00Z</dcterms:created>
  <dcterms:modified xsi:type="dcterms:W3CDTF">2020-11-25T05:09:00Z</dcterms:modified>
</cp:coreProperties>
</file>