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5541">
      <w:pPr>
        <w:pStyle w:val="a3"/>
        <w:divId w:val="163540305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540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33648735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</w:p>
        </w:tc>
      </w:tr>
      <w:tr w:rsidR="00000000">
        <w:trPr>
          <w:divId w:val="163540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</w:p>
        </w:tc>
      </w:tr>
      <w:tr w:rsidR="00000000">
        <w:trPr>
          <w:divId w:val="163540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33586772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</w:p>
        </w:tc>
      </w:tr>
      <w:tr w:rsidR="00000000">
        <w:trPr>
          <w:divId w:val="163540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540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554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"МРСК Центра и Приволжья"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61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4132</w:t>
            </w:r>
            <w:r>
              <w:rPr>
                <w:rFonts w:eastAsia="Times New Roman"/>
              </w:rPr>
              <w:t>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Нижний Новгород, Театральная площадь, д.1, Отель «Sheraton Нижний Н</w:t>
            </w:r>
            <w:r>
              <w:rPr>
                <w:rFonts w:eastAsia="Times New Roman"/>
              </w:rPr>
              <w:br/>
              <w:t>овгород Кремль» (конференц-зал «Пожарский», 1-й этаж)</w:t>
            </w:r>
          </w:p>
        </w:tc>
      </w:tr>
    </w:tbl>
    <w:p w:rsidR="00000000" w:rsidRDefault="005855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413297X9620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</w:t>
            </w:r>
            <w:r>
              <w:rPr>
                <w:rFonts w:eastAsia="Times New Roman"/>
              </w:rPr>
              <w:t xml:space="preserve">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855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413298</w:t>
            </w:r>
          </w:p>
        </w:tc>
      </w:tr>
    </w:tbl>
    <w:p w:rsidR="00000000" w:rsidRDefault="005855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4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бюллетеня для голосования может быть заполнена в и</w:t>
            </w:r>
            <w:r>
              <w:rPr>
                <w:rFonts w:eastAsia="Times New Roman"/>
              </w:rPr>
              <w:t>нф</w:t>
            </w:r>
            <w:r>
              <w:rPr>
                <w:rFonts w:eastAsia="Times New Roman"/>
              </w:rPr>
              <w:br/>
              <w:t>ормационно-телекоммуникационной сети «Интернет» по адресу: https://www</w:t>
            </w:r>
            <w:r>
              <w:rPr>
                <w:rFonts w:eastAsia="Times New Roman"/>
              </w:rPr>
              <w:br/>
              <w:t>.vtbreg.ru, 127137,РФ,г. Москва, а/я 54, АО ВТБ Регистратор; 603950,РФ</w:t>
            </w:r>
            <w:r>
              <w:rPr>
                <w:rFonts w:eastAsia="Times New Roman"/>
              </w:rPr>
              <w:br/>
              <w:t>, г. Нижний Новгород, Рождественская ул., д. 33, ПАО «МРСК Центра и Пр</w:t>
            </w:r>
            <w:r>
              <w:rPr>
                <w:rFonts w:eastAsia="Times New Roman"/>
              </w:rPr>
              <w:br/>
              <w:t>иволжья»;127018, РФ, г. Москва, 2-я Ямск</w:t>
            </w:r>
            <w:r>
              <w:rPr>
                <w:rFonts w:eastAsia="Times New Roman"/>
              </w:rPr>
              <w:t>ая ул., д.4, ПАО «МРСК Центра»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5855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740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Общества, годовую бухгалтерскую (финансовую) отчетность Общества за 2018 год. </w:t>
            </w:r>
            <w:r>
              <w:rPr>
                <w:rFonts w:eastAsia="Times New Roman"/>
              </w:rPr>
              <w:t>Проект Годового отчета Общества за 2018 год размещен в составе материалов ГОСА на веб-сайте Общества в информационно-телекоммуникационной сети «Интернет» по адресу: https://www.mrsk-cp.ru/stockholder_investor/stockholder_meeting/osa_materials/gosa-2019/ Го</w:t>
            </w:r>
            <w:r>
              <w:rPr>
                <w:rFonts w:eastAsia="Times New Roman"/>
              </w:rPr>
              <w:t>довая бухгалтерская (финансовая) отчетность Общества за 2018 год размещена в составе материалов ГОСА на веб-сайте Общества в информационно-телекоммуникационной сети «Интернет» по адресу: https://www.mrsk-cp.ru/stockholder_investor/stockholder_meeting/osa_m</w:t>
            </w:r>
            <w:r>
              <w:rPr>
                <w:rFonts w:eastAsia="Times New Roman"/>
              </w:rPr>
              <w:t xml:space="preserve">aterials/gosa-2019/ 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</w:t>
            </w:r>
            <w:r>
              <w:rPr>
                <w:rFonts w:eastAsia="Times New Roman"/>
              </w:rPr>
              <w:t xml:space="preserve">ь следующее распределение прибыли (убытков) Общества за 2018 отчетный год:..Полную формулировку решения см. в файле "Проект решения и Пояснительная записка 2". 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Бобков Дмитрий Алексеевич - Директор Департамента информационной политики и связей с общественностью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Гурьянов Денис Львович - Дир</w:t>
            </w:r>
            <w:r>
              <w:rPr>
                <w:rFonts w:eastAsia="Times New Roman"/>
              </w:rPr>
              <w:t>ектор Департамента корпоративного управления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 - Директор Департамента закупок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Татьяна Александровна - Заместитель директора Департамента тарифной политики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Казаков Александр Иванович - Председатель Совета директоров АО «ДВЭУК», профессиональный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Корнеев Александр Юрьевич - Заместитель Директора Департамента реализации услуг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Ларионов Дмитрий Витальевич - Заместитель директора Департамента - Начальник управления земельно-имущественных отношений и </w:t>
            </w:r>
            <w:r>
              <w:rPr>
                <w:rFonts w:eastAsia="Times New Roman"/>
              </w:rPr>
              <w:lastRenderedPageBreak/>
              <w:t xml:space="preserve">распоряжения собственностью Департамента управления собственностью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</w:t>
            </w:r>
            <w:r>
              <w:rPr>
                <w:rFonts w:eastAsia="Times New Roman"/>
              </w:rPr>
              <w:t>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Маковский Игорь Владимирович - Генеральный директор ПАО «МРСК Центра»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Подлуцкий Сергей Васильевич - Директор Департамента инвестиционной деятельности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 - Заместитель Генерального директора по финансам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Романков Андрей Олегович - Заместитель Главного инженера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Дронова Татьяна Петровна - Заместитель генерального директора по стратегии и развитию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Чистяков Владимир Сергеевич - Первый заместитель генерального директора ЗАО «Инвестиционный </w:t>
            </w:r>
            <w:r>
              <w:rPr>
                <w:rFonts w:eastAsia="Times New Roman"/>
              </w:rPr>
              <w:t>холдинг «Энергетический Союз»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Головцов Александр Викторович - В настоящее время не работает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Зархин Виталий Юрьевич - В настоящее время не работает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- Исполнительный директор, Ассоциация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3.1.17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 - Юридический директор, Ассоциация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3.1.18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- Советник исполнительного директора, Ассоциация профессиональных и</w:t>
            </w:r>
            <w:r>
              <w:rPr>
                <w:rFonts w:eastAsia="Times New Roman"/>
              </w:rPr>
              <w:t>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3.1.19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Крупенина Анастасия Игоревна - Информация не представлена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Кирюхин Сергей Владимирович - Главный советник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Лелекова Марина Алексеевна - Директор Департамента контрольно-ревизионной деятельности 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Кириллов Артем Николаевич - Заместитель начальника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Ерандина Елена Станиславовна - Главный эксперт Контрольно-экспертного управления Департамента контро</w:t>
            </w:r>
            <w:r>
              <w:rPr>
                <w:rFonts w:eastAsia="Times New Roman"/>
              </w:rPr>
              <w:t xml:space="preserve">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Малышев Сергей Владимирович - Ведущий эксперт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</w:t>
            </w:r>
            <w:r>
              <w:rPr>
                <w:rFonts w:eastAsia="Times New Roman"/>
              </w:rPr>
              <w:t>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внесении изменений и дополнений в Устав Публичного акционерного общества «Межрегиональная распределительная сетевая компания Центра и Приволжья». 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Устав Общества путем утверждения Устава ПАО «МРСК Центра и Приволжья» в новой редакции. Проект Устава Общества в новой редакции размещен в составе материалов ГОСА на веб-сайте Общества в информационно-телекоммуникационной</w:t>
            </w:r>
            <w:r>
              <w:rPr>
                <w:rFonts w:eastAsia="Times New Roman"/>
              </w:rPr>
              <w:t xml:space="preserve"> сети «Интернет» по адресу: https://www.mrsk-cp.ru/stockholder_investor/stockholder_meeting/osa_materials/gosa-2019/ 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и дополнений в Положение о Совете директоров ПАО «МРСК Центра и Приволжья».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Положение о Совете директоров Общества путем утверждения Положения о Совете директо</w:t>
            </w:r>
            <w:r>
              <w:rPr>
                <w:rFonts w:eastAsia="Times New Roman"/>
              </w:rPr>
              <w:t xml:space="preserve">ров ПАО «МРСК Центра и Приволжья» в новой редакции. Проект Положения о Совете директоров ПАО «МРСК Центра и Приволжья в новой редакции размещен в составе материалов ГОСА на веб-сайте Общества в информационно-телекоммуникационной сети «Интернет» по адресу: </w:t>
            </w:r>
            <w:r>
              <w:rPr>
                <w:rFonts w:eastAsia="Times New Roman"/>
              </w:rPr>
              <w:t xml:space="preserve">https://www.mrsk-cp.ru/stockholder_investor/stockholder_meeting/osa_materials/gosa-2019/ 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«Положения о выплате членам Совета директоров ПАО «МРСК Центра и Приволжья» вознаграждений и компенсаций»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Положение о выплате членам Совета директоров ПАО «МРСК Центра </w:t>
            </w:r>
            <w:r>
              <w:rPr>
                <w:rFonts w:eastAsia="Times New Roman"/>
              </w:rPr>
              <w:t>и Приволжья» вознаграждений и компенсаций в новой редакции. 2. Установить, что настоящее Положение о выплате членам Совета директоров ПАО «МРСК Центра и Приволжья» вознаграждений и компенсаций в новой редакции применимо к членам Совета директоров Общества,</w:t>
            </w:r>
            <w:r>
              <w:rPr>
                <w:rFonts w:eastAsia="Times New Roman"/>
              </w:rPr>
              <w:t xml:space="preserve"> избранным на настоящем и последующих Общих собраниях акционеров Общества. Проект Положения о выплате членам Совета директоров ПАО «МРСК Центра и Приволжья» вознаграждений и компенсаций в новой редакции размещен в составе материалов ГОСА на веб-сайте Общес</w:t>
            </w:r>
            <w:r>
              <w:rPr>
                <w:rFonts w:eastAsia="Times New Roman"/>
              </w:rPr>
              <w:t xml:space="preserve">тва в информационно-телекоммуникационной сети «Интернет» по адресу: https://www.mrsk-cp.ru/stockholder_investor/stockholder_meeting/osa_materials/gosa-2019/ 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об Общем </w:t>
            </w:r>
            <w:r>
              <w:rPr>
                <w:rFonts w:eastAsia="Times New Roman"/>
              </w:rPr>
              <w:t>собрании акционеров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ПАО «МРСК Центра и Приволжья» в новой редакции. </w:t>
            </w:r>
            <w:r>
              <w:rPr>
                <w:rFonts w:eastAsia="Times New Roman"/>
              </w:rPr>
              <w:t>Проект Положения об Общем собрании ПАО «МРСК Центра и Приволжья в новой редакции размещен в составе материалов ГОСА на веб-сайте Общества в информационно-телекоммуникационной сети «Интернет» по адресу: https://www.mrsk-cp.ru/stockholder_investor/stockholde</w:t>
            </w:r>
            <w:r>
              <w:rPr>
                <w:rFonts w:eastAsia="Times New Roman"/>
              </w:rPr>
              <w:t xml:space="preserve">r_meeting/osa_materials/gosa-2019/ 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</w:t>
            </w:r>
            <w:r>
              <w:rPr>
                <w:rFonts w:eastAsia="Times New Roman"/>
              </w:rPr>
              <w:t>Правлении ПАО «МРСК Центра и Приволжья» в новой редакции. Проект Положения о Правлении ПАО «МРСК Центра и Приволжья в новой редакции размещен в составе материалов ГОСА на веб-сайте Общества в информационно-телекоммуникационной сети «Интернет» по адресу: ht</w:t>
            </w:r>
            <w:r>
              <w:rPr>
                <w:rFonts w:eastAsia="Times New Roman"/>
              </w:rPr>
              <w:t xml:space="preserve">tps://www.mrsk-cp.ru/stockholder_investor/stockholder_meeting/osa_materials/gosa-2019/ 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участии ПАО «МРСК Центра и Приволжья» в Саморегулируемой ассоциации «Объединение инженеров-изыскателей в строительстве» (Ассоциации «ОИИС»). 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5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«МРСК Центра и Приволжья» в Саморегулируемой асс</w:t>
            </w:r>
            <w:r>
              <w:rPr>
                <w:rFonts w:eastAsia="Times New Roman"/>
              </w:rPr>
              <w:t xml:space="preserve">оциации «Объединение инженеров-изыскателей в строительстве» (Ассоциации «ОИИС») на следующих существенных условиях...полную формулировку решения см. файл "Решение 11.1" 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855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85541">
      <w:pPr>
        <w:rPr>
          <w:rFonts w:eastAsia="Times New Roman"/>
        </w:rPr>
      </w:pPr>
    </w:p>
    <w:p w:rsidR="00000000" w:rsidRDefault="0058554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8554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2018 года.</w:t>
      </w:r>
      <w:r>
        <w:rPr>
          <w:rFonts w:eastAsia="Times New Roman"/>
        </w:rPr>
        <w:br/>
        <w:t>3. Об избрании членов Совета директоров Общес</w:t>
      </w:r>
      <w:r>
        <w:rPr>
          <w:rFonts w:eastAsia="Times New Roman"/>
        </w:rPr>
        <w:t>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 внесении изменений и дополнений в Устав Публичного акционерного общества «Межрегиональная распределительная сетевая компания Центра и Приволжья».</w:t>
      </w:r>
      <w:r>
        <w:rPr>
          <w:rFonts w:eastAsia="Times New Roman"/>
        </w:rPr>
        <w:br/>
        <w:t>7. О внесе</w:t>
      </w:r>
      <w:r>
        <w:rPr>
          <w:rFonts w:eastAsia="Times New Roman"/>
        </w:rPr>
        <w:t>нии изменений и дополнений в Положение о Совете директоров ПАО «МРСК Центра и Приволжья».</w:t>
      </w:r>
      <w:r>
        <w:rPr>
          <w:rFonts w:eastAsia="Times New Roman"/>
        </w:rPr>
        <w:br/>
        <w:t>8. Об утверждении «Положения о выплате членам Совета директоров ПАО «МРСК Центра и Приволжья» вознаграждений и компенсаций» в новой редакции.</w:t>
      </w:r>
      <w:r>
        <w:rPr>
          <w:rFonts w:eastAsia="Times New Roman"/>
        </w:rPr>
        <w:br/>
        <w:t>9. Об утверждении Положе</w:t>
      </w:r>
      <w:r>
        <w:rPr>
          <w:rFonts w:eastAsia="Times New Roman"/>
        </w:rPr>
        <w:t>ния об Общем собрании акционеров ПАО «МРСК Центра и Приволжья» в новой редакции.</w:t>
      </w:r>
      <w:r>
        <w:rPr>
          <w:rFonts w:eastAsia="Times New Roman"/>
        </w:rPr>
        <w:br/>
        <w:t>10. Об утверждении Положения о Правлении ПАО «МРСК Центра и Приволжья»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11. Об участии ПАО «МРСК Центра и Приволжья» в Саморегулируемой ассоциации «Объединени</w:t>
      </w:r>
      <w:r>
        <w:rPr>
          <w:rFonts w:eastAsia="Times New Roman"/>
        </w:rPr>
        <w:t xml:space="preserve">е инженеров-изыскателей в строительстве» (Ассоциации «ОИИС»). </w:t>
      </w:r>
    </w:p>
    <w:p w:rsidR="00000000" w:rsidRDefault="00585541">
      <w:pPr>
        <w:pStyle w:val="a3"/>
      </w:pPr>
      <w:r>
        <w:t xml:space="preserve">Электронная форма бюллетеня для голосования может быть заполнена в информационно-телекоммуникационной сети «Интернет» по адресу: https://www.vtbreg.ru и мобильном приложении "Кворум". </w:t>
      </w:r>
    </w:p>
    <w:p w:rsidR="00000000" w:rsidRDefault="00585541">
      <w:pPr>
        <w:pStyle w:val="a3"/>
      </w:pPr>
      <w:r>
        <w:t>Направля</w:t>
      </w:r>
      <w:r>
        <w:t>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</w:t>
      </w:r>
      <w:r>
        <w:t xml:space="preserve">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855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85541" w:rsidRDefault="0058554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8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4C41"/>
    <w:rsid w:val="00585541"/>
    <w:rsid w:val="0078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ED81F9-3E3B-4983-A135-78FB957A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40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c0c8fc15d844eda8d912af217fe0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2019-05-23T10:26:00Z</dcterms:created>
  <dcterms:modified xsi:type="dcterms:W3CDTF">2019-05-23T10:26:00Z</dcterms:modified>
</cp:coreProperties>
</file>