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1441">
      <w:pPr>
        <w:pStyle w:val="a3"/>
        <w:divId w:val="21256121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25612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62600170</w:t>
            </w:r>
          </w:p>
        </w:tc>
        <w:tc>
          <w:tcPr>
            <w:tcW w:w="0" w:type="auto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</w:p>
        </w:tc>
      </w:tr>
      <w:tr w:rsidR="00000000">
        <w:trPr>
          <w:divId w:val="2125612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</w:p>
        </w:tc>
      </w:tr>
      <w:tr w:rsidR="00000000">
        <w:trPr>
          <w:divId w:val="2125612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5612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1441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"ЧТПЗ" ИНН 7449006730 (облигация 4B02-05-00182-A-001P / ISIN RU000A101WB4)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60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675957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облигаций по требованию их владельце</w:t>
            </w:r>
            <w:r>
              <w:rPr>
                <w:rFonts w:eastAsia="Times New Roman"/>
              </w:rPr>
              <w:t>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A214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6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A2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675957X57356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214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9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4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через депозитарий с блокированием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по мере их поступления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 приобретени</w:t>
            </w:r>
            <w:r>
              <w:rPr>
                <w:rFonts w:eastAsia="Times New Roman"/>
              </w:rPr>
              <w:t xml:space="preserve">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 любой день между датой начала размещения и датой погашения Биржевых облигаций величина накопленного купонного дохода (НКД) по Бирже</w:t>
            </w:r>
            <w:r>
              <w:rPr>
                <w:rFonts w:eastAsia="Times New Roman"/>
              </w:rPr>
              <w:t>вой облигации рассчитывается по следующей формуле:&lt;br/&gt;НКД = Ci * Nom * (T - Т(i -1))/ (365 * 100%)&lt;br/&gt;где&lt;br/&gt;i - порядковый номер купонного периода, i=1, 2, 3...N, где N количество купонных периодов, установленных условиями выпуска;&lt;br/&gt;НКД – накопленны</w:t>
            </w:r>
            <w:r>
              <w:rPr>
                <w:rFonts w:eastAsia="Times New Roman"/>
              </w:rPr>
              <w:t>й купонный доход в российских рублях;&lt;br/&gt;Nom – номинальная стоимость одной Биржевой облигации в российских рублях,&lt;br/&gt;Ci - размер процентной ставки i-того купона, в процентах годовых;&lt;br/&gt;Т (i -1) - дата начала i-того купонного периода (для случая первог</w:t>
            </w:r>
            <w:r>
              <w:rPr>
                <w:rFonts w:eastAsia="Times New Roman"/>
              </w:rPr>
              <w:t xml:space="preserve">о купонного периода Т (i-1) – это дата начала размещения Биржевых облигаций);&lt;br/&gt;T - дата расчета накопленного купонного дохода внутри i –купонного периода.&lt;br/&gt;НКД рассчитывается с точностью до второго знака после запятой (округление второго знака после </w:t>
            </w:r>
            <w:r>
              <w:rPr>
                <w:rFonts w:eastAsia="Times New Roman"/>
              </w:rPr>
              <w:t>запятой производится по правилам математического округления: в случае, если третий знак после запятой больше или равен 5, второй знак после запятой увеличивается на единицу, в случае, если третий знак после запятой меньше 5, второй знак после запятой не из</w:t>
            </w:r>
            <w:r>
              <w:rPr>
                <w:rFonts w:eastAsia="Times New Roman"/>
              </w:rPr>
              <w:t xml:space="preserve">меняется).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16 февраля 2022 г. по 22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основании пункта 2 </w:t>
            </w:r>
            <w:r>
              <w:rPr>
                <w:rFonts w:eastAsia="Times New Roman"/>
              </w:rPr>
              <w:t>статьи 60 Гражданского кодекса Российской Федерации владелец Биржевых облигаций – кредитор Эмитента, если его права требования возникли до опубликования первого уведомления о реорганизации Эмитента в журнале «Вестник государственной регистрации», вправе по</w:t>
            </w:r>
            <w:r>
              <w:rPr>
                <w:rFonts w:eastAsia="Times New Roman"/>
              </w:rPr>
              <w:t xml:space="preserve">требовать в судебном порядке досрочного исполнения соответствующего обязательства – досрочного погашения Биржевых облигаций. Требования о досрочном исполнении обязательства – о досрочном погашении Биржевых </w:t>
            </w:r>
            <w:r>
              <w:rPr>
                <w:rFonts w:eastAsia="Times New Roman"/>
              </w:rPr>
              <w:lastRenderedPageBreak/>
              <w:t>облигаций могут быть предъявлены владельцем Биржев</w:t>
            </w:r>
            <w:r>
              <w:rPr>
                <w:rFonts w:eastAsia="Times New Roman"/>
              </w:rPr>
              <w:t>ых облигаций не позднее чем в течение 30 дней после даты опубликования последнего уведомления о реорганизации в журнале «Вестник государственной регистрации». Требование владельца Биржевых облигаций при вынесении судом соответствующего решения будет исполн</w:t>
            </w:r>
            <w:r>
              <w:rPr>
                <w:rFonts w:eastAsia="Times New Roman"/>
              </w:rPr>
              <w:t>ено Эмитентом до завершения процедуры реорганизации.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A21441">
      <w:pPr>
        <w:rPr>
          <w:rFonts w:eastAsia="Times New Roman"/>
        </w:rPr>
      </w:pPr>
    </w:p>
    <w:p w:rsidR="00000000" w:rsidRDefault="00A2144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</w:t>
      </w:r>
      <w:r>
        <w:t xml:space="preserve">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21441">
      <w:pPr>
        <w:pStyle w:val="a3"/>
      </w:pPr>
      <w:r>
        <w:t xml:space="preserve">15.2 Информация о возникновении </w:t>
      </w:r>
      <w:r>
        <w:t xml:space="preserve">у владельцев облигаций права требовать от эмитента досрочного погашения принадлежащих им облигаций </w:t>
      </w:r>
    </w:p>
    <w:p w:rsidR="00000000" w:rsidRDefault="00A214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 manager (495) 956-27-90, (495) 956-27-91</w:t>
      </w:r>
    </w:p>
    <w:p w:rsidR="00000000" w:rsidRDefault="00A21441">
      <w:pPr>
        <w:rPr>
          <w:rFonts w:eastAsia="Times New Roman"/>
        </w:rPr>
      </w:pPr>
      <w:r>
        <w:rPr>
          <w:rFonts w:eastAsia="Times New Roman"/>
        </w:rPr>
        <w:br/>
      </w:r>
    </w:p>
    <w:p w:rsidR="00A21441" w:rsidRDefault="00A2144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2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645A"/>
    <w:rsid w:val="00A21441"/>
    <w:rsid w:val="00EA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DEEC5D-F5BA-4FD7-875B-34F61DEF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61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Tulupov</dc:creator>
  <cp:keywords/>
  <dc:description/>
  <cp:lastModifiedBy>Dmitriy Tulupov</cp:lastModifiedBy>
  <cp:revision>2</cp:revision>
  <dcterms:created xsi:type="dcterms:W3CDTF">2022-02-21T04:24:00Z</dcterms:created>
  <dcterms:modified xsi:type="dcterms:W3CDTF">2022-02-21T04:24:00Z</dcterms:modified>
</cp:coreProperties>
</file>