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2F32">
      <w:pPr>
        <w:pStyle w:val="a3"/>
        <w:divId w:val="47437295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4372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96387415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</w:tr>
      <w:tr w:rsidR="00000000">
        <w:trPr>
          <w:divId w:val="474372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</w:tr>
      <w:tr w:rsidR="00000000">
        <w:trPr>
          <w:divId w:val="474372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96208619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</w:tr>
      <w:tr w:rsidR="00000000">
        <w:trPr>
          <w:divId w:val="474372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4372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2F3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2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923277X8922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42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</w:tr>
    </w:tbl>
    <w:p w:rsidR="00000000" w:rsidRDefault="00742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42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0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Общества по результатам 2023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по итогам 2023 финансового года не распределять, дивиденды по результатам 2023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Капралова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Поздеева Павла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Клюшникову Юлию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Терехову Ирину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Корчажкина Сергея Федоровича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Целых Георгия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Пономарёва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Публичного акционерного общества "Челябинский металлургический комбинат" на 2024 год - Акционерное общество «Энерджи Консалтинг» (АО «Энерджи Консалтинг»).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Устав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Публичного акци</w:t>
            </w:r>
            <w:r>
              <w:rPr>
                <w:rFonts w:eastAsia="Times New Roman"/>
              </w:rPr>
              <w:t>онерного общества «Челябинский металлургический комбинат»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об Общем собрании акционеров Публичного акционерного общества «Челябинский металлургический комбинат»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42F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42F32">
      <w:pPr>
        <w:rPr>
          <w:rFonts w:eastAsia="Times New Roman"/>
        </w:rPr>
      </w:pPr>
    </w:p>
    <w:p w:rsidR="00000000" w:rsidRDefault="00742F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2F32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2023 финансового года.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назначении аудиторской организации Общества.</w:t>
      </w:r>
      <w:r>
        <w:rPr>
          <w:rFonts w:eastAsia="Times New Roman"/>
        </w:rPr>
        <w:br/>
        <w:t>4. О внесении изменений и дополнений</w:t>
      </w:r>
      <w:r>
        <w:rPr>
          <w:rFonts w:eastAsia="Times New Roman"/>
        </w:rPr>
        <w:t xml:space="preserve"> в Устав Общества</w:t>
      </w:r>
      <w:r>
        <w:rPr>
          <w:rFonts w:eastAsia="Times New Roman"/>
        </w:rPr>
        <w:br/>
        <w:t>5. Об утверждении Положения об Общем собрании акционеров Публичного акционерного общества «Челябинский металлургический комбинат» в новой редакции</w:t>
      </w:r>
      <w:r>
        <w:rPr>
          <w:rFonts w:eastAsia="Times New Roman"/>
        </w:rPr>
        <w:br/>
        <w:t xml:space="preserve">6. О согласии на совершение сделок, в совершении которых имеется заинтересованность </w:t>
      </w:r>
    </w:p>
    <w:p w:rsidR="00000000" w:rsidRDefault="00742F32">
      <w:pPr>
        <w:pStyle w:val="a3"/>
      </w:pPr>
      <w:r>
        <w:t>Направ</w:t>
      </w:r>
      <w:r>
        <w:t xml:space="preserve">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</w:t>
      </w:r>
      <w:r>
        <w:t>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42F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42F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p w:rsidR="00000000" w:rsidRDefault="00742F32">
      <w:pPr>
        <w:rPr>
          <w:rFonts w:eastAsia="Times New Roman"/>
        </w:rPr>
      </w:pPr>
      <w:r>
        <w:rPr>
          <w:rFonts w:eastAsia="Times New Roman"/>
        </w:rPr>
        <w:br/>
      </w:r>
    </w:p>
    <w:p w:rsidR="00742F32" w:rsidRDefault="00742F32">
      <w:pPr>
        <w:pStyle w:val="HTML"/>
      </w:pPr>
      <w:r>
        <w:lastRenderedPageBreak/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</w:t>
      </w:r>
      <w:r>
        <w:t>документе.</w:t>
      </w:r>
    </w:p>
    <w:sectPr w:rsidR="0074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3E4C"/>
    <w:rsid w:val="001D3E4C"/>
    <w:rsid w:val="007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DA4DF-F616-44D5-9261-28B8FBD4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66275782cb4ffb8944e1cbfabe5c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2024-06-04T11:15:00Z</dcterms:created>
  <dcterms:modified xsi:type="dcterms:W3CDTF">2024-06-04T11:15:00Z</dcterms:modified>
</cp:coreProperties>
</file>