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75FB">
      <w:pPr>
        <w:pStyle w:val="a3"/>
        <w:divId w:val="13712986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71298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36728739</w:t>
            </w:r>
          </w:p>
        </w:tc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</w:p>
        </w:tc>
      </w:tr>
      <w:tr w:rsidR="00000000">
        <w:trPr>
          <w:divId w:val="1371298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</w:p>
        </w:tc>
      </w:tr>
      <w:tr w:rsidR="00000000">
        <w:trPr>
          <w:divId w:val="1371298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1298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75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</w:t>
            </w:r>
          </w:p>
        </w:tc>
      </w:tr>
    </w:tbl>
    <w:p w:rsidR="00000000" w:rsidRDefault="00137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37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137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137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452804</w:t>
            </w:r>
          </w:p>
        </w:tc>
      </w:tr>
    </w:tbl>
    <w:p w:rsidR="00000000" w:rsidRDefault="001375FB">
      <w:pPr>
        <w:rPr>
          <w:rFonts w:eastAsia="Times New Roman"/>
        </w:rPr>
      </w:pPr>
    </w:p>
    <w:p w:rsidR="00000000" w:rsidRDefault="001375FB">
      <w:pPr>
        <w:pStyle w:val="a3"/>
      </w:pPr>
      <w:r>
        <w:t>Настоящим сообщае</w:t>
      </w:r>
      <w:r>
        <w:t>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</w:t>
      </w:r>
      <w:r>
        <w:t xml:space="preserve">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375FB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</w:t>
      </w:r>
      <w:r>
        <w:t xml:space="preserve">дендов по акциям и порядка их выплаты. </w:t>
      </w:r>
    </w:p>
    <w:p w:rsidR="00000000" w:rsidRDefault="001375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375FB" w:rsidRDefault="001375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3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02F1"/>
    <w:rsid w:val="001375FB"/>
    <w:rsid w:val="009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349F4F-859F-4695-A81A-9E41C9BD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b6baca6dfe4865a889f6b654103f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2019-11-15T04:51:00Z</dcterms:created>
  <dcterms:modified xsi:type="dcterms:W3CDTF">2019-11-15T04:51:00Z</dcterms:modified>
</cp:coreProperties>
</file>