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07AB">
      <w:pPr>
        <w:pStyle w:val="a3"/>
        <w:divId w:val="18299768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9976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55833204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</w:p>
        </w:tc>
      </w:tr>
      <w:tr w:rsidR="00000000">
        <w:trPr>
          <w:divId w:val="1829976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</w:p>
        </w:tc>
      </w:tr>
      <w:tr w:rsidR="00000000">
        <w:trPr>
          <w:divId w:val="1829976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9768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07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623899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</w:tbl>
    <w:p w:rsidR="00000000" w:rsidRDefault="008407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623899X15090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8407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8407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августа 2021 г. по 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0.45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</w:t>
            </w:r>
          </w:p>
        </w:tc>
      </w:tr>
    </w:tbl>
    <w:p w:rsidR="00000000" w:rsidRDefault="008407A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августа 2021 г. по 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 NARC/EXCHANGE RATE: TO BE ANNOUNCEDFULL RATIO: TO BE ANNOUNCED</w:t>
            </w:r>
          </w:p>
        </w:tc>
      </w:tr>
    </w:tbl>
    <w:p w:rsidR="00000000" w:rsidRDefault="008407A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августа 2021 г. по 14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7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7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NARU/ISIN JE00B6T5S470 NARC/EXCHANGE RATE: TO BE ANNOUNCEDFULL RATIO: TO BE ANNOUNCED</w:t>
            </w:r>
          </w:p>
        </w:tc>
      </w:tr>
    </w:tbl>
    <w:p w:rsidR="00000000" w:rsidRDefault="008407AB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сообщает, что в адрес НКО АО НРД</w:t>
      </w:r>
      <w:r>
        <w:t xml:space="preserve">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вариантом корпоративного де</w:t>
      </w:r>
      <w:r>
        <w:t xml:space="preserve">йствия, применяемого по умолчанию, направление инструкций на участие в корпоративном действии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варианта корпоративного</w:t>
      </w:r>
      <w:r>
        <w:t xml:space="preserve"> действия, применяемого по умолчанию, и определенным в уведомлении о корпоративном действии, Депоненту 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</w:t>
      </w:r>
      <w:r>
        <w:t>ными ценными бумагами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каналы электронного взаимодейс</w:t>
      </w:r>
      <w:r>
        <w:t xml:space="preserve">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 действия с иностранными ценными бумагами» по </w:t>
      </w:r>
      <w:r>
        <w:lastRenderedPageBreak/>
        <w:t>адресу https://www.nsd.r</w:t>
      </w:r>
      <w:r>
        <w:t>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ценных бумаг приведены на сайте НКО АО НРД в разделе «Особенности обраб</w:t>
      </w:r>
      <w:r>
        <w:t>отки инструкций по корпоративным действиям и запросов на отмену инструкций» по адресу https://www.nsd.ru/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</w:t>
      </w:r>
      <w:r>
        <w:t>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</w:t>
      </w:r>
      <w:r>
        <w:t>иональный расчетный депозитарий»).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</w:t>
      </w:r>
      <w:r>
        <w:t xml:space="preserve">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 xml:space="preserve">Текст сообщения от Иностранного депозитария: </w:t>
      </w:r>
    </w:p>
    <w:p w:rsidR="00000000" w:rsidRDefault="008407AB">
      <w:pPr>
        <w:pStyle w:val="a3"/>
      </w:pPr>
      <w:r>
        <w:t>NOTE/NO LEGAL DOCUMENTATION TO BE COMPLETED</w:t>
      </w:r>
      <w:r>
        <w:br/>
      </w:r>
      <w:r>
        <w:br/>
        <w:t>--------------- EVE</w:t>
      </w:r>
      <w:r>
        <w:t>NT DETAILS -------------------</w:t>
      </w:r>
      <w:r>
        <w:br/>
        <w:t>A CURRENCY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</w:t>
      </w:r>
      <w:r>
        <w:t>LY</w:t>
      </w:r>
      <w:r>
        <w:br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</w:t>
      </w:r>
      <w:r>
        <w:t>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</w:r>
      <w:r>
        <w:lastRenderedPageBreak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  <w:t>.</w:t>
      </w:r>
      <w:r>
        <w:br/>
        <w:t>4. SWIFT MT 565 USERS:</w:t>
      </w:r>
      <w:r>
        <w:br/>
        <w:t>ME</w:t>
      </w:r>
      <w:r>
        <w:t>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>UNTIL 1 BUSINESS DAY AFTER THE RECORD DATE</w:t>
      </w:r>
      <w:r>
        <w:br/>
        <w:t>.</w:t>
      </w:r>
    </w:p>
    <w:p w:rsidR="00000000" w:rsidRDefault="008407AB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07AB">
      <w:pPr>
        <w:rPr>
          <w:rFonts w:eastAsia="Times New Roman"/>
        </w:rPr>
      </w:pPr>
      <w:r>
        <w:rPr>
          <w:rFonts w:eastAsia="Times New Roman"/>
        </w:rPr>
        <w:br/>
      </w:r>
    </w:p>
    <w:p w:rsidR="008407AB" w:rsidRDefault="008407AB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84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69C8"/>
    <w:rsid w:val="008407AB"/>
    <w:rsid w:val="00F2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7EF9EE-7210-4D0B-912F-7C6FFA5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2021-08-27T10:00:00Z</dcterms:created>
  <dcterms:modified xsi:type="dcterms:W3CDTF">2021-08-27T10:00:00Z</dcterms:modified>
</cp:coreProperties>
</file>