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5091">
      <w:pPr>
        <w:pStyle w:val="a3"/>
        <w:divId w:val="3210108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101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49730616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divId w:val="32101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divId w:val="32101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49675322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divId w:val="32101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1010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509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</w:tbl>
    <w:p w:rsidR="00000000" w:rsidRDefault="00835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578337X15090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835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9"/>
        <w:gridCol w:w="896"/>
        <w:gridCol w:w="1423"/>
        <w:gridCol w:w="2445"/>
        <w:gridCol w:w="196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  <w:r>
              <w:rPr>
                <w:rFonts w:eastAsia="Times New Roman"/>
              </w:rPr>
              <w:t>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091">
            <w:pPr>
              <w:rPr>
                <w:rFonts w:eastAsia="Times New Roman"/>
              </w:rPr>
            </w:pPr>
          </w:p>
        </w:tc>
      </w:tr>
    </w:tbl>
    <w:p w:rsidR="00000000" w:rsidRDefault="00835091">
      <w:pPr>
        <w:rPr>
          <w:rFonts w:eastAsia="Times New Roman"/>
        </w:rPr>
      </w:pPr>
    </w:p>
    <w:p w:rsidR="00000000" w:rsidRDefault="00835091">
      <w:pPr>
        <w:pStyle w:val="a3"/>
      </w:pPr>
      <w:r>
        <w:t>Обновление от 1304.2021:</w:t>
      </w:r>
      <w:r>
        <w:br/>
      </w:r>
      <w:r>
        <w:t>Скорректирован Порядок проведения корпоративного действия в НКО АО НРД.</w:t>
      </w:r>
      <w:r>
        <w:br/>
        <w:t>Конец обновления.</w:t>
      </w:r>
      <w:r>
        <w:br/>
      </w:r>
      <w:r>
        <w:br/>
        <w:t>Обновление от 12.04.2021:</w:t>
      </w:r>
      <w:r>
        <w:br/>
        <w:t>Уточнены особенности заполнения инструкции на участие в корпоративном действии.</w:t>
      </w:r>
      <w:r>
        <w:br/>
      </w:r>
      <w:r>
        <w:br/>
        <w:t>Дополнительно обращам внимание, что при направлении инстру</w:t>
      </w:r>
      <w:r>
        <w:t xml:space="preserve">кции депоненты должны руководствоваться требованиями, которые содержатся в тексте сообщения от Иностранного депозитария. </w:t>
      </w:r>
      <w:r>
        <w:br/>
        <w:t>Поля для заполнения в WEB-кабинете КД, SWIFT MT 565 и ISO 20022 приведены в документе «Сообщения для участия в собрании / General meet</w:t>
      </w:r>
      <w:r>
        <w:t xml:space="preserve">ing messages», расположенном на сайте НРД. </w:t>
      </w:r>
      <w:r>
        <w:br/>
        <w:t xml:space="preserve">При отклонении от форматов заполнения инструкций или использовании некорректных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  <w:t>Конец обно</w:t>
      </w:r>
      <w:r>
        <w:t>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</w:t>
      </w:r>
      <w:r>
        <w:t>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</w:t>
      </w:r>
      <w:r>
        <w:t xml:space="preserve">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</w:t>
      </w:r>
      <w:r>
        <w:t xml:space="preserve">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</w:t>
      </w:r>
      <w:r>
        <w:t xml:space="preserve">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</w:t>
      </w:r>
      <w:r>
        <w:lastRenderedPageBreak/>
        <w:t>83000000000000000 счета депо, по которому подана инструкция. Прои</w:t>
      </w:r>
      <w:r>
        <w:t xml:space="preserve">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ценных бумаг на разделах «Ценные бумаги на индивидуальном с</w:t>
      </w:r>
      <w:r>
        <w:t>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</w:t>
      </w:r>
      <w:r>
        <w:t xml:space="preserve">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 на котором учитываются ценные бумаги, участвующие в ко</w:t>
      </w:r>
      <w:r>
        <w:t>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WEB-кабинет ---</w:t>
      </w:r>
      <w:r>
        <w:br/>
        <w:t>А. Для голосовани</w:t>
      </w:r>
      <w:r>
        <w:t>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блоке «Дополнитель</w:t>
      </w:r>
      <w:r>
        <w:t xml:space="preserve">ная информация» – «Инструкции по корпоративному действию в свободном тексте» в формате: 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 CFOR – код для голосования за резолюцию собрания, CA</w:t>
      </w:r>
      <w:r>
        <w:t>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 xml:space="preserve">B. Для всех вариантов корпоративного действия в блоке «Контактная информация» необходимо указать данные контактного лица депонента НКО АО </w:t>
      </w:r>
      <w:r>
        <w:t xml:space="preserve">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>А. Для голосования по отдельным пунктам повестки дня вам необходимо ук</w:t>
      </w:r>
      <w:r>
        <w:t xml:space="preserve">азать признак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поле :70E::INST// в формате: </w:t>
      </w:r>
      <w:r>
        <w:br/>
        <w:t>CFOR(X, Y, Z (если таковые имеются))CAGS(</w:t>
      </w:r>
      <w:r>
        <w:t xml:space="preserve">X, Y, Z (если таковые имеются))ABST(X, Y, Z (если таковые имеются)), </w:t>
      </w:r>
      <w:r>
        <w:br/>
        <w:t>где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</w:r>
      <w:r>
        <w:lastRenderedPageBreak/>
        <w:t xml:space="preserve">В. Для всех </w:t>
      </w:r>
      <w:r>
        <w:t>вариантов корпоративного действия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</w:t>
      </w:r>
      <w:r>
        <w:t xml:space="preserve">ый депозитарий. </w:t>
      </w:r>
      <w:r>
        <w:br/>
      </w:r>
      <w:r>
        <w:br/>
        <w:t xml:space="preserve">--- ISO 20022 --- </w:t>
      </w:r>
      <w:r>
        <w:br/>
        <w:t>A. Для голосования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кодами типа волеизъявления в соо</w:t>
      </w:r>
      <w:r>
        <w:t>тветствии со стандартами ISO20022 в блоке &lt;CorporateActionInstruction/Document/CorpActnInstr/CorpActnInstr/AddtlInf/InstrAddtlInf&gt; в формате: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</w:t>
      </w:r>
      <w:r>
        <w:t xml:space="preserve">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>B. Для всех вариантов корпоративного действия в блоке &lt;CorporateActionInstruction/Doc</w:t>
      </w:r>
      <w:r>
        <w:t>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</w:t>
      </w:r>
      <w:r>
        <w:t xml:space="preserve">зитарий. </w:t>
      </w:r>
      <w:r>
        <w:br/>
      </w:r>
      <w:r>
        <w:br/>
        <w:t>При направлении инструкции депоненты должны руководствоваться требованиями, которые содержатся в тексте сообщения от Иностранного депозитария. Поля для заполнения в WEB-кабинете КД и ISO 20022 приведены в документе «Сообщения для участия в собра</w:t>
      </w:r>
      <w:r>
        <w:t xml:space="preserve">нии / General meeting messages», расположенном на сайте НРД. </w:t>
      </w:r>
      <w:r>
        <w:br/>
        <w:t xml:space="preserve">В случае возникновения вопросов в отношении порядка участия в настоящем собрании, Вы можете обращаться к Вашим персональным менеджерам. </w:t>
      </w:r>
    </w:p>
    <w:p w:rsidR="00000000" w:rsidRDefault="00835091">
      <w:pPr>
        <w:pStyle w:val="a3"/>
      </w:pPr>
      <w:r>
        <w:t>Обращаем Ваше внимание, что информация в инструкции предо</w:t>
      </w:r>
      <w:r>
        <w:t>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</w:t>
      </w:r>
      <w:r>
        <w:t>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</w:t>
      </w:r>
      <w:r>
        <w:t xml:space="preserve">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</w:t>
      </w:r>
      <w:r>
        <w:t>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 xml:space="preserve">Информация в инструкции, указанная в текстовых полях в свободном формате, транслируется в Иностранный депозитарий и не валидируется в </w:t>
      </w:r>
      <w:r>
        <w:t>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 xml:space="preserve"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</w:t>
      </w:r>
      <w:r>
        <w:lastRenderedPageBreak/>
        <w:t>ув</w:t>
      </w:r>
      <w:r>
        <w:t>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</w:t>
      </w:r>
      <w:r>
        <w:t>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</w:t>
      </w:r>
      <w:r>
        <w:t>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</w:t>
      </w:r>
      <w:r>
        <w:t>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</w:t>
      </w:r>
      <w:r>
        <w:t xml:space="preserve">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</w:t>
      </w:r>
      <w:r>
        <w:t>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</w:t>
      </w:r>
      <w:r>
        <w:t>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</w:t>
      </w:r>
      <w:r>
        <w:t>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</w:t>
      </w:r>
      <w:r>
        <w:t>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</w:t>
      </w:r>
      <w:r>
        <w:t>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</w:t>
      </w:r>
      <w:r>
        <w:t xml:space="preserve">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</w:t>
      </w:r>
      <w:r>
        <w:t xml:space="preserve">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</w:t>
      </w:r>
      <w:r>
        <w:t xml:space="preserve">нформацию НКО АО НРД будет доводить до Вашего сведения по мере ее поступления. </w:t>
      </w:r>
    </w:p>
    <w:p w:rsidR="00000000" w:rsidRDefault="00835091">
      <w:pPr>
        <w:pStyle w:val="a3"/>
      </w:pPr>
      <w:r>
        <w:lastRenderedPageBreak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--------------- EVENT DETAILS -------------------</w:t>
      </w:r>
      <w:r>
        <w:br/>
        <w:t>IMFT(200</w:t>
      </w:r>
      <w:r>
        <w:t>22)</w:t>
      </w:r>
      <w:r>
        <w:br/>
        <w:t>INXF(20022)</w:t>
      </w:r>
      <w:r>
        <w:br/>
        <w:t>COAF(531867)</w:t>
      </w:r>
      <w:r>
        <w:br/>
        <w:t>MTYP(GMET)</w:t>
      </w:r>
      <w:r>
        <w:br/>
        <w:t>MTGD(26/04/2021 11:00)</w:t>
      </w:r>
      <w:r>
        <w:br/>
        <w:t>QRMR(Y)</w:t>
      </w:r>
      <w:r>
        <w:br/>
        <w:t>ISSN(POLYMETAL INTERNATIONAL PLC 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</w:t>
      </w:r>
      <w:r>
        <w:t>)</w:t>
      </w:r>
      <w:r>
        <w:br/>
        <w:t>DESC(TO RECEIVE THE COMPANY'S ANNUAL REPORT AND ACCOUNTS FOR THE</w:t>
      </w:r>
      <w:r>
        <w:br/>
        <w:t>YEAR ENDED 31 DECEMBER 2020 AND THE RELATED DIRECTORS ' REPORT</w:t>
      </w:r>
      <w:r>
        <w:br/>
        <w:t>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 xml:space="preserve">(EXCLUDING </w:t>
      </w:r>
      <w:r>
        <w:t>THE DIRECTORS' REMUNERATION POLICY) SET OUT ON PAGES</w:t>
      </w:r>
      <w:r>
        <w:br/>
        <w:t>141 TO 149 OF THE ANNUAL REPORT AND ACCOUNTS FOR THE FINANCIAL Y</w:t>
      </w:r>
      <w:r>
        <w:br/>
        <w:t>EAR ENDED 31 DECEMBER 2020)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0.89 PER ORDINARY SHARE</w:t>
      </w:r>
      <w:r>
        <w:br/>
        <w:t>FOR THE FINANCIAL</w:t>
      </w:r>
      <w:r>
        <w:t xml:space="preserve"> YEAR ENDED 31 DECEMBER 2020 RECOMMENDED BY THE</w:t>
      </w:r>
      <w:r>
        <w:br/>
        <w:t>DIRECTORS AND TO BE PAID ON OR AROUND 28 MAY 2021)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>DESC(TO RE-ELECT MR IAN COCKERILL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VITALY NESIS A</w:t>
      </w:r>
      <w:r>
        <w:t>S A DIRECT OR OF THE COMPANY)</w:t>
      </w:r>
      <w:r>
        <w:br/>
      </w:r>
      <w:r>
        <w:lastRenderedPageBreak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M L S DE SOUSA-OLIVEIRA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</w:t>
      </w:r>
      <w:r>
        <w:t>(8)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RE-ELECT MS TRACEY KERR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DESC(TO RE-ELECT MS ITALIA BONINELLI AS A DI RECTOR OF THE</w:t>
      </w:r>
      <w:r>
        <w:br/>
        <w:t>COMP</w:t>
      </w:r>
      <w:r>
        <w:t>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  <w:t>DESC(TO RE-ELECT MR VICTOR FLORES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RE-ELECT MS ANDREA ABT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 xml:space="preserve">DESC(TO RE-APPOINT DELOITTE LLP AS </w:t>
      </w:r>
      <w:r>
        <w:t>THE COMPA NY'S AUDITORS UNTIL</w:t>
      </w:r>
      <w:r>
        <w:br/>
        <w:t>THE CONCLUSION OF THE 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</w:r>
      <w:r>
        <w:lastRenderedPageBreak/>
        <w:t>.</w:t>
      </w:r>
      <w:r>
        <w:br/>
        <w:t>LABL(15)</w:t>
      </w:r>
      <w:r>
        <w:br/>
        <w:t>DESC(TO RENEW THE POWER CONFERRED ON THE DIR</w:t>
      </w:r>
      <w:r>
        <w:t xml:space="preserve"> ECTORS PURSUANT TO</w:t>
      </w:r>
      <w:r>
        <w:br/>
        <w:t>ARTICLE 10 OF THE COMPANY'S ARTICLES OF ASSOCIATION (THE</w:t>
      </w:r>
      <w:r>
        <w:br/>
        <w:t>'ARTICLES') TO ALLOT EQUITY SECURITIES (AS DEFINED IN THE</w:t>
      </w:r>
      <w:r>
        <w:br/>
        <w:t>ARTICLES), AND FOR T HAT PURPOSE, THE AUTHORISED ALLOTMENT SHARES</w:t>
      </w:r>
      <w:r>
        <w:br/>
        <w:t>(AS DEFINED IN THE ARTICLES) SHA LL BE AN AGGREGATE NUM</w:t>
      </w:r>
      <w:r>
        <w:t>BER OF UP</w:t>
      </w:r>
      <w:r>
        <w:br/>
        <w:t>TO 157,272,666 ORDINARY SHARES AND IN ADDI TION THE AUTHORISED</w:t>
      </w:r>
      <w:r>
        <w:br/>
        <w:t>ALLOTMENT SHARES SHALL BE INCREASED BY AN AGGREGATE NUMB ER OF UP</w:t>
      </w:r>
      <w:r>
        <w:br/>
        <w:t>TO 157,272,666 ORDINARY SHARES, PROVIDED THAT THE DIRECTORS' PO</w:t>
      </w:r>
      <w:r>
        <w:br/>
        <w:t>WER IN RESPECT OF SUCH LATTER AMOUNT MAY ONLY BE USED</w:t>
      </w:r>
      <w:r>
        <w:t xml:space="preserve"> IN</w:t>
      </w:r>
      <w:r>
        <w:br/>
        <w:t>CONNECTION WITH A P RE-EMPTIVE ISSUE (AS DEFINED IN THE</w:t>
      </w:r>
      <w:r>
        <w:br/>
        <w:t>ARTICLES). THIS AUTHORITY SHALL, UNLESS PREVIOUSLY REVOKED OR</w:t>
      </w:r>
      <w:r>
        <w:br/>
        <w:t>VARIED, EXPIRE AT THE CONCLUSION OF THE COMPANY'S NEXT AGM (OR,</w:t>
      </w:r>
      <w:r>
        <w:br/>
        <w:t>IF EARLIER, AT THE CLOSE OF BUSINESS ON THE DATE WHICH IS 15</w:t>
      </w:r>
      <w:r>
        <w:br/>
        <w:t>MONTHS AF</w:t>
      </w:r>
      <w:r>
        <w:t>TER THE DATE OF THIS RESOLUTION, BEING 26 JULY 2022),</w:t>
      </w:r>
      <w:r>
        <w:br/>
        <w:t>SAVE THAT THE DIRE CTORS MAY, BEFORE SUCH EXPIRY, MAKE OFFERS OR</w:t>
      </w:r>
      <w:r>
        <w:br/>
        <w:t>AGREEMENTS</w:t>
      </w:r>
      <w:r>
        <w:br/>
        <w:t>(WHETHER OR NOT CO NDITIONAL) WITHIN THE TERMS OF THIS AUTHORITY</w:t>
      </w:r>
      <w:r>
        <w:br/>
        <w:t>WHICH WOULD OR MIGHT REQUIRE EQUITY SECURITIES TO BE ALLOTTED</w:t>
      </w:r>
      <w:r>
        <w:t xml:space="preserve"> OR</w:t>
      </w:r>
      <w:r>
        <w:br/>
        <w:t>SOLD AFTER SUCH EXPIRY, AND THE DIRECTO RS MAY ALLOT OR SELL</w:t>
      </w:r>
      <w:r>
        <w:br/>
        <w:t>EQUITY SECURITIES PURSUANT TO SUCH OFFERS OR AGREEMENTS A S IF</w:t>
      </w:r>
      <w:r>
        <w:br/>
        <w:t>THE AUTHORITY CONFERRED ON THEM 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DESC(THAT, SUBJECT TO AND CONDITIONALLY UP</w:t>
      </w:r>
      <w:r>
        <w:t>ON THE PASSING OF</w:t>
      </w:r>
      <w:r>
        <w:br/>
        <w:t>RESOLUTION 15, THE DIRECTORS BE EMPOWERED PURSUANT TO ARTI CLE</w:t>
      </w:r>
      <w:r>
        <w:br/>
        <w:t>10.4 OF THE COMPANY'S ARTICLES OF ASSOCIATION (THE 'ARTICLES') TO</w:t>
      </w:r>
      <w:r>
        <w:br/>
        <w:t>ALLOT E QUITY SECURITIES (AS DEFINED IN THE ARTICLES) FOR CASH AS</w:t>
      </w:r>
      <w:r>
        <w:br/>
        <w:t xml:space="preserve">IF ARTICLE 11 OF THE ARTICLES (PRE-EMPTIVE </w:t>
      </w:r>
      <w:r>
        <w:t>RIGHTS) DID NOT APPLY</w:t>
      </w:r>
      <w:r>
        <w:br/>
        <w:t>AND FOR THE PURPOSES OF PARAG RAPH (B) OF ARTICLE 10.4 OF THE</w:t>
      </w:r>
      <w:r>
        <w:br/>
        <w:t>ARTICLES, THE NON PRE-EMPTIVE SHARES (A S DEFINED IN THE</w:t>
      </w:r>
      <w:r>
        <w:br/>
        <w:t>ARTICLES) SHALL BE AN AGGREGATE OF UP TO 23,590,900 ORDINARY</w:t>
      </w:r>
      <w:r>
        <w:br/>
        <w:t>SHARES. THIS AUTHORITY SHALL, UNLESS PREVIOUSLY REVOKE</w:t>
      </w:r>
      <w:r>
        <w:t>D OR</w:t>
      </w:r>
      <w:r>
        <w:br/>
        <w:t>VARIED, EXPIRE AT THE CONCLUSION OF THE COMPANY'S NEXT AGM (OR,</w:t>
      </w:r>
      <w:r>
        <w:br/>
        <w:t>IF EARLIER, AT THE CLOSE OF BU SINESS ON THE DATE WHICH IS 15</w:t>
      </w:r>
      <w:r>
        <w:br/>
        <w:t>MONTHS AFTER THE DATE OF THIS RESOLUTION, BEIN G 26 JULY 2022),</w:t>
      </w:r>
      <w:r>
        <w:br/>
        <w:t>SAVE THAT THE DIRECTORS MAY BEFORE SUCH EXPIRY MAKE O FFERS O</w:t>
      </w:r>
      <w:r>
        <w:t>R</w:t>
      </w:r>
      <w:r>
        <w:br/>
        <w:t>AGREEMENTS (WHETHER OR NOT CONDITIONAL) WITHIN THE TERMS OF THIS</w:t>
      </w:r>
      <w:r>
        <w:br/>
        <w:t>A UTHORITY WHICH WOULD OR MIGHT REQUIRE EQUITY SECURITIES TO BE</w:t>
      </w:r>
      <w:r>
        <w:br/>
        <w:t>ALLOTTED OR SOL D AFTER SUCH EXPIRY AND THE DIRECTORS MAY ALLOT</w:t>
      </w:r>
      <w:r>
        <w:br/>
        <w:t>OR SELL EQUITY SECURITIES PUR SUANT TO SUCH OFFERS OR AGREEME</w:t>
      </w:r>
      <w:r>
        <w:t>NTS</w:t>
      </w:r>
      <w:r>
        <w:br/>
        <w:t>AS IF THE AUTHORITY CONFERRED ON THEM HERE BY HAD NOT EXPIRED)</w:t>
      </w:r>
      <w:r>
        <w:br/>
        <w:t>INFI(N)</w:t>
      </w:r>
      <w:r>
        <w:br/>
        <w:t>RSTA(ACTV)</w:t>
      </w:r>
      <w:r>
        <w:br/>
        <w:t>.</w:t>
      </w:r>
    </w:p>
    <w:p w:rsidR="00000000" w:rsidRDefault="00835091">
      <w:pPr>
        <w:pStyle w:val="a3"/>
      </w:pPr>
      <w:r>
        <w:t>LABL(17)</w:t>
      </w:r>
      <w:r>
        <w:br/>
        <w:t>DESC(THAT, SUBJECT TO AND CONDITIONALLY UPON THE PASSING OF</w:t>
      </w:r>
      <w:r>
        <w:br/>
        <w:t>RESOLUTIONS 15 AND 16, THE DIRECTORS BE EMPOWERED PURSUANT TO</w:t>
      </w:r>
      <w:r>
        <w:br/>
      </w:r>
      <w:r>
        <w:lastRenderedPageBreak/>
        <w:t>ARTICLE 10.4 OF THE COMPANY'S ARTICLE</w:t>
      </w:r>
      <w:r>
        <w:t>S OF ASSOCIATION (THE</w:t>
      </w:r>
      <w:r>
        <w:br/>
        <w:t>'ARTICLES') IN ADDI TION TO ANY AUTHORITY GRANTED UNDER</w:t>
      </w:r>
      <w:r>
        <w:br/>
        <w:t>RESOLUTION 16, TO ALLOT EQUITY SECURITI ES (AS DEFINED IN THE</w:t>
      </w:r>
      <w:r>
        <w:br/>
        <w:t>ARTICLES) FOR CASH AS IF ARTICLE 11 OF THE ARTICLES ( PRE-EMPTIVE</w:t>
      </w:r>
      <w:r>
        <w:br/>
        <w:t>RIGHTS) DID NOT APPLY AND FOR THE PURPOSES OF PARA</w:t>
      </w:r>
      <w:r>
        <w:t>GRAPH (B) OF AR</w:t>
      </w:r>
      <w:r>
        <w:br/>
        <w:t>TICLE 10.4 OF THE ARTICLES, THE NON PRE-EMPTIVE SHARES (AS</w:t>
      </w:r>
      <w:r>
        <w:br/>
        <w:t>DEFINED IN THE A RTICLES) SHALL BE AN AGGREGATE OF UP TO</w:t>
      </w:r>
      <w:r>
        <w:br/>
        <w:t>23,590,900 ORDINARY SHARES, THIS AUT HORITY USED ONLY FOR THE</w:t>
      </w:r>
      <w:r>
        <w:br/>
        <w:t>PURPOSES OF FINANCING (OR REFINANCING, IF THE AUTHO RITY IS TO</w:t>
      </w:r>
      <w:r>
        <w:t xml:space="preserve"> BE</w:t>
      </w:r>
      <w:r>
        <w:br/>
        <w:t>USED WITHIN SIX MONTHS AFTER THE ORIGINAL TRANSACTION) A TRANS</w:t>
      </w:r>
      <w:r>
        <w:br/>
        <w:t>ACTION THAT THE DIRECTORS OF THE COMPANY DETERMINE TO BE AN</w:t>
      </w:r>
      <w:r>
        <w:br/>
        <w:t>ACQUISITION OR OTHER CAPITAL INVESTMENT OF A KIND CONTEMPLATED BY</w:t>
      </w:r>
      <w:r>
        <w:br/>
        <w:t>THE STATEMENT OF PRINCI PLES ON DISAPPLYING PRE-EMPTION RIGHTS</w:t>
      </w:r>
      <w:r>
        <w:br/>
      </w:r>
      <w:r>
        <w:t>MOST RECENTLY PUBLISHED BY THE PRE-EMPT ION GROUP PRIOR TO THE</w:t>
      </w:r>
      <w:r>
        <w:br/>
        <w:t>DATE OF THIS NOTICE. THIS AUTHORITY SHALL, UNLESS PR EVIOUSLY</w:t>
      </w:r>
      <w:r>
        <w:br/>
        <w:t>REVOKED OR VARIED, EXPIRE AT THE CONCLUSION OF THE COMPANY'S NEXT</w:t>
      </w:r>
      <w:r>
        <w:br/>
        <w:t>AG M (OR, IF EARLIER, AT THE CLOSE OF BUSINESS ON THE DATE WHICH</w:t>
      </w:r>
      <w:r>
        <w:br/>
      </w:r>
      <w:r>
        <w:t>IS 15 MONTHS AFTER THE DATE OF THIS RESOLUTION, BEING 26 JULY</w:t>
      </w:r>
      <w:r>
        <w:br/>
        <w:t>2022), SAVE THAT THE DIRE CTORS MAY BEFORE SUCH EXPIRY MAKE</w:t>
      </w:r>
      <w:r>
        <w:br/>
        <w:t>OFFERS OR AGREEMENTS (WHETHER OR NOT CO NDITIONAL) WITHIN THE</w:t>
      </w:r>
      <w:r>
        <w:br/>
        <w:t>TERMS OF THIS AUTHORITY WHICH WOULD OR MIGHT REQUIRE EQUITY</w:t>
      </w:r>
      <w:r>
        <w:br/>
        <w:t>SECURITIES T</w:t>
      </w:r>
      <w:r>
        <w:t>O BE ALLOTTED OR SOLD AFTER SUCH EXPIRY AND THE</w:t>
      </w:r>
      <w:r>
        <w:br/>
        <w:t>DIRECTOR S MAY ALLOT OR SELL EQUITY SECURITIES PURSUANT TO SUCH</w:t>
      </w:r>
      <w:r>
        <w:br/>
        <w:t>OFFERS OR AGREEMENTS A S IF THE AUTHORITY CONFERRED ON THEM</w:t>
      </w:r>
      <w:r>
        <w:br/>
        <w:t>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LABL(18)</w:t>
      </w:r>
      <w:r>
        <w:br/>
        <w:t>DESC(THAT, PURSUANT TO ARTICLE</w:t>
      </w:r>
      <w:r>
        <w:t xml:space="preserve"> 57 OF THE COM PANIES (JERSEY) LAW</w:t>
      </w:r>
      <w:r>
        <w:br/>
        <w:t>1991, THE COMPANY BE AND IS HEREBY GENERALLY AND UNCONDIT IONALLY</w:t>
      </w:r>
      <w:r>
        <w:br/>
        <w:t>AUTHORISED TO MAKE MARKET PURCHASES OF ORDINARY SHARES OF THE COM</w:t>
      </w:r>
      <w:r>
        <w:br/>
        <w:t>PANY, PROVIDED THAT: 18.1 THE MAXIMUM NUMBER OF ORDINARY SHARES</w:t>
      </w:r>
      <w:r>
        <w:br/>
        <w:t xml:space="preserve">HEREBY AUTHOR ISED TO BE </w:t>
      </w:r>
      <w:r>
        <w:t>PURCHASED IS 47,181,800 ORDINARY SHARES</w:t>
      </w:r>
      <w:r>
        <w:br/>
        <w:t>18.2 THE MINIMUM PRICE (EXCLUSIVE OF EXPENSES) WHICH MAY BE PAID</w:t>
      </w:r>
      <w:r>
        <w:br/>
        <w:t>FOR EACH ORDINARY SHARE IS 1 PENNY 18.3 THE MAXIMUM PRICE</w:t>
      </w:r>
      <w:r>
        <w:br/>
        <w:t>(EXCLUSIVE OF EXPENSES) WHICH MAY BE PAID FOR EACH OR DINARY</w:t>
      </w:r>
      <w:r>
        <w:br/>
        <w:t>SHARE IS THE HIGHER OF: (A) AN A</w:t>
      </w:r>
      <w:r>
        <w:t>MOUNT EQUAL TO 105 PER CENT OF</w:t>
      </w:r>
      <w:r>
        <w:br/>
        <w:t>THE AVE RAGE OF THE MIDDLE MARKET QUOTATIONS OF AN ORDINARY SHARE</w:t>
      </w:r>
      <w:r>
        <w:br/>
        <w:t>IN THE COMPANY AS DERIVED FROM THE LONDON STOCK EXCHANGE DAILY</w:t>
      </w:r>
      <w:r>
        <w:br/>
        <w:t>OFFICIAL LIST FOR THE FIVE BUSINE SS DAYS IMMEDIATELY PRECEDING</w:t>
      </w:r>
      <w:r>
        <w:br/>
        <w:t>THE DAY ON WHICH THE ORDINARY SH</w:t>
      </w:r>
      <w:r>
        <w:t>ARE IS CONTRACT ED TO BE</w:t>
      </w:r>
      <w:r>
        <w:br/>
        <w:t>PURCHASED AND (B) AN AMOUNT EQUAL TO THE HIGHER OF THE PRICE OF</w:t>
      </w:r>
      <w:r>
        <w:br/>
        <w:t>THE LAST INDEPENDENT TRADE OF AN ORDINARY SHARE AND</w:t>
      </w:r>
      <w:r>
        <w:br/>
        <w:t>THE HIGHEST CURRENT INDEPENDE NT BID FOR AN ORDINARY SHARE AS</w:t>
      </w:r>
      <w:r>
        <w:br/>
        <w:t>DERIVED FROM THE LONDON STOCK EXCHANGE TRADING SYSTEM</w:t>
      </w:r>
      <w:r>
        <w:t xml:space="preserve"> 18.4 THE</w:t>
      </w:r>
      <w:r>
        <w:br/>
        <w:t>POWER HEREBY GRANTED SHALL EXPIRE AT THE CONCLUSION OF THE NEXT</w:t>
      </w:r>
      <w:r>
        <w:br/>
        <w:t>AGM OF THE COMPANY OR 18 MONTHS FROM THE DATE OF THE PASSING OF</w:t>
      </w:r>
      <w:r>
        <w:br/>
        <w:t>THIS RESOLUTION, BEING 26 OCTOBER 2022 (WHICHEVER IS EARLIER)</w:t>
      </w:r>
      <w:r>
        <w:br/>
        <w:t xml:space="preserve">18.5 A CONTRACT TO PURCHASE SHARES UNDER THIS AUTHORITY </w:t>
      </w:r>
      <w:r>
        <w:t>MAY BE</w:t>
      </w:r>
      <w:r>
        <w:br/>
        <w:t>MADE PRIOR TO THE EXPI RY OF THIS AUTHORITY AND CONCLUDED IN</w:t>
      </w:r>
      <w:r>
        <w:br/>
      </w:r>
      <w:r>
        <w:lastRenderedPageBreak/>
        <w:t>WHOLE OR IN PART AFTER THE EXPIRY OF TH IS AUTHORITY AND 18.6</w:t>
      </w:r>
      <w:r>
        <w:br/>
        <w:t>-------------------------------------------------------</w:t>
      </w:r>
      <w:r>
        <w:br/>
        <w:t>PURSUANT TO ARTICLE 58A OF THE COMPANIES (JERSEY) L AW 1991, THE</w:t>
      </w:r>
      <w:r>
        <w:br/>
        <w:t>COMPA</w:t>
      </w:r>
      <w:r>
        <w:t>NY MAY HOLD AS TREASURY SHARES ANY ORDINARY SHARES PUR</w:t>
      </w:r>
      <w:r>
        <w:br/>
        <w:t>CHASED PURSUANT TO THE AUTHORITY CONFERRED IN THIS RESOLUTION)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 xml:space="preserve">EEMA-ELECTRONIC VOTE EMAIL </w:t>
      </w:r>
      <w:r>
        <w:t>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 xml:space="preserve">LOCC-MEETING </w:t>
      </w:r>
      <w:r>
        <w:t>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</w:t>
      </w:r>
      <w:r>
        <w:t>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</w:t>
      </w:r>
      <w:r>
        <w:t>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</w:r>
      <w:r>
        <w:lastRenderedPageBreak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>TO THE MEETING GUIDE AVAILABLE</w:t>
      </w:r>
      <w:r>
        <w:t xml:space="preserve"> AT MY.EUROCLEAR.COM</w:t>
      </w:r>
    </w:p>
    <w:p w:rsidR="00000000" w:rsidRDefault="008350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35091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35091">
      <w:pPr>
        <w:rPr>
          <w:rFonts w:eastAsia="Times New Roman"/>
        </w:rPr>
      </w:pPr>
      <w:r>
        <w:rPr>
          <w:rFonts w:eastAsia="Times New Roman"/>
        </w:rPr>
        <w:br/>
      </w:r>
    </w:p>
    <w:p w:rsidR="00835091" w:rsidRDefault="00835091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1E25"/>
    <w:rsid w:val="00835091"/>
    <w:rsid w:val="00D9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76187-5AEA-47E5-B646-E4A393B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d50c6bf7d5413e971d0bd86d49e3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2021-04-14T04:21:00Z</dcterms:created>
  <dcterms:modified xsi:type="dcterms:W3CDTF">2021-04-14T04:21:00Z</dcterms:modified>
</cp:coreProperties>
</file>