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20C1">
      <w:pPr>
        <w:pStyle w:val="a3"/>
        <w:divId w:val="169765487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7654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65760848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</w:tr>
      <w:tr w:rsidR="00000000">
        <w:trPr>
          <w:divId w:val="1697654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</w:tr>
      <w:tr w:rsidR="00000000">
        <w:trPr>
          <w:divId w:val="1697654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65698661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</w:tr>
      <w:tr w:rsidR="00000000">
        <w:trPr>
          <w:divId w:val="1697654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7654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20C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20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696024X64292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B20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</w:tr>
    </w:tbl>
    <w:p w:rsidR="00000000" w:rsidRDefault="00DB20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</w:t>
            </w:r>
            <w:r>
              <w:rPr>
                <w:rFonts w:eastAsia="Times New Roman"/>
              </w:rPr>
              <w:t xml:space="preserve">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 xml:space="preserve">ет 15 (с пометкой ГОСА ПАО «Сегежа </w:t>
            </w:r>
            <w:r>
              <w:rPr>
                <w:rFonts w:eastAsia="Times New Roman"/>
              </w:rPr>
              <w:t>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DB20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78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«Сегежа Групп»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«Сегежа Групп»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«Сегежа Групп»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«Сегежа Групп»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«Сегежа Групп» по результатам 2021 отчетно</w:t>
            </w:r>
            <w:r>
              <w:rPr>
                <w:rFonts w:eastAsia="Times New Roman"/>
              </w:rPr>
              <w:t xml:space="preserve">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Направить на выплату дивидендов по результатам 12 месяцев отчётного 2021 года 10 041 600 000 рублей. </w:t>
            </w:r>
            <w:r>
              <w:rPr>
                <w:rFonts w:eastAsia="Times New Roman"/>
              </w:rPr>
              <w:t>3.2. Выплатить дивиденды денежными средствами в безналичном порядке в размере 0 (ноль) рублей 64 (шестьдесят четыре) копейки на одну обыкновенную акцию ПАО «Сегежа Групп» в порядке и сроки, определённые Федеральным законом от 26.12.1995 N 208-ФЗ «Об акцион</w:t>
            </w:r>
            <w:r>
              <w:rPr>
                <w:rFonts w:eastAsia="Times New Roman"/>
              </w:rPr>
              <w:t xml:space="preserve">ерных обществах». 3.3. Определить дату, на которую определяются лица, имеющие право на получение дивидендов ПАО «Сегежа Групп» - 02 июня 2022. 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ПАО «Сегежа Групп» на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проверки годовой бухгалтерской отчетности Общества за 2022 год Общество с ограниченной ответственностью «ФинЭкспертиза» (ОГРН: 1027739127734). 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проверки консолидированной финансовой отчетности за 2022 год АО «Делойт и Туш СНГ» (ОГРН: 1027700425444). 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«Сегежа Групп»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«Сегежа Групп»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ПАО «Сегежа Групп» в объединении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участии ПАО «Сегежа Групп» в Торгово-промышленной палате Российской Федерации на условиях, установленных локальными актами Торгово-промышленной палаты Российской Федерации.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Общества следующих лиц: Борисенкова Ирина Радомировна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Общества следующих лиц: Горлов Артём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Общества следующих лиц: Черкасов Виктор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</w:t>
            </w:r>
            <w:r>
              <w:rPr>
                <w:rFonts w:eastAsia="Times New Roman"/>
              </w:rPr>
              <w:t>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количественного состава Совета директоров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– 9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«Сегежа Групп».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Дод Евгений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Дод Евгений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Мартьянов Денис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Мартьянов Денис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Мацинский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Мацинский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Травков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Травков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Тузов Владимир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Тузов Владимир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10.1.8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Дод Евгений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10.2.1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Дод Евгений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10.2.2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Мартьянов Денис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10.2.3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Мартьянов Денис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Мацинский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10.2.4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Мацинский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10.2.5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Травков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10.2.6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Травков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Тузов Владимир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10.2.7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Тузов Владимир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10.2.8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10.2.9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10.2.10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0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10.2.11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0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DB20C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20C1">
      <w:pPr>
        <w:rPr>
          <w:rFonts w:eastAsia="Times New Roman"/>
        </w:rPr>
      </w:pPr>
    </w:p>
    <w:p w:rsidR="00000000" w:rsidRDefault="00DB20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20C1">
      <w:pPr>
        <w:rPr>
          <w:rFonts w:eastAsia="Times New Roman"/>
        </w:rPr>
      </w:pPr>
      <w:r>
        <w:rPr>
          <w:rFonts w:eastAsia="Times New Roman"/>
        </w:rPr>
        <w:lastRenderedPageBreak/>
        <w:t>1. Утверждение Годового отчета ПАО «Сегежа Групп» за 2021 год.</w:t>
      </w:r>
      <w:r>
        <w:rPr>
          <w:rFonts w:eastAsia="Times New Roman"/>
        </w:rPr>
        <w:br/>
        <w:t>2. Утверждение годовой бухгалтерской (финансовой) отчетности ПАО «Сегежа Групп» за 2021 год.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ПАО «Сегежа Групп» </w:t>
      </w:r>
      <w:r>
        <w:rPr>
          <w:rFonts w:eastAsia="Times New Roman"/>
        </w:rPr>
        <w:t>по результатам 2021 отчетного года.</w:t>
      </w:r>
      <w:r>
        <w:rPr>
          <w:rFonts w:eastAsia="Times New Roman"/>
        </w:rPr>
        <w:br/>
        <w:t>4. Утверждение аудиторов ПАО «Сегежа Групп» на 2022 год.</w:t>
      </w:r>
      <w:r>
        <w:rPr>
          <w:rFonts w:eastAsia="Times New Roman"/>
        </w:rPr>
        <w:br/>
        <w:t>5. Утверждение Устава ПАО «Сегежа Групп» в новой редакции.</w:t>
      </w:r>
      <w:r>
        <w:rPr>
          <w:rFonts w:eastAsia="Times New Roman"/>
        </w:rPr>
        <w:br/>
        <w:t>6. Утверждение Положения об Общем собрании акционеров ПАО «Сегежа Групп».</w:t>
      </w:r>
      <w:r>
        <w:rPr>
          <w:rFonts w:eastAsia="Times New Roman"/>
        </w:rPr>
        <w:br/>
        <w:t xml:space="preserve">7. Участие ПАО «Сегежа Групп» </w:t>
      </w:r>
      <w:r>
        <w:rPr>
          <w:rFonts w:eastAsia="Times New Roman"/>
        </w:rPr>
        <w:t>в объединении коммерческих организаций.</w:t>
      </w:r>
      <w:r>
        <w:rPr>
          <w:rFonts w:eastAsia="Times New Roman"/>
        </w:rPr>
        <w:br/>
        <w:t>8. Избрание членов Ревизионной комиссии ПАО «Сегежа Групп».</w:t>
      </w:r>
      <w:r>
        <w:rPr>
          <w:rFonts w:eastAsia="Times New Roman"/>
        </w:rPr>
        <w:br/>
        <w:t>9. Определение количественного состава Совета директоров ПАО «Сегежа Групп».</w:t>
      </w:r>
      <w:r>
        <w:rPr>
          <w:rFonts w:eastAsia="Times New Roman"/>
        </w:rPr>
        <w:br/>
        <w:t xml:space="preserve">10. Избрание членов Совета директоров ПАО «Сегежа Групп». </w:t>
      </w:r>
    </w:p>
    <w:p w:rsidR="00000000" w:rsidRDefault="00DB20C1">
      <w:pPr>
        <w:pStyle w:val="a3"/>
      </w:pPr>
      <w:r>
        <w:t>Настоящим сообщаем о</w:t>
      </w:r>
      <w:r>
        <w:t xml:space="preserve">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</w:t>
      </w:r>
      <w:r>
        <w:t xml:space="preserve">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B20C1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</w:t>
      </w:r>
      <w:r>
        <w:t xml:space="preserve">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DB20C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</w:t>
      </w:r>
      <w:r>
        <w:t>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</w:t>
      </w:r>
      <w:r>
        <w:t xml:space="preserve">ции, полученной от эмитента. </w:t>
      </w:r>
    </w:p>
    <w:p w:rsidR="00000000" w:rsidRDefault="00DB20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B20C1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B20C1">
      <w:pPr>
        <w:rPr>
          <w:rFonts w:eastAsia="Times New Roman"/>
        </w:rPr>
      </w:pPr>
      <w:r>
        <w:rPr>
          <w:rFonts w:eastAsia="Times New Roman"/>
        </w:rPr>
        <w:br/>
      </w:r>
    </w:p>
    <w:p w:rsidR="00DB20C1" w:rsidRDefault="00DB20C1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5A22"/>
    <w:rsid w:val="00005A22"/>
    <w:rsid w:val="00D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76B016-B0FC-478F-9F24-C748A064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5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8f7075f8864cc7ad56729224ff6c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2022-05-04T05:07:00Z</dcterms:created>
  <dcterms:modified xsi:type="dcterms:W3CDTF">2022-05-04T05:07:00Z</dcterms:modified>
</cp:coreProperties>
</file>