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07434">
      <w:pPr>
        <w:pStyle w:val="a3"/>
        <w:divId w:val="21195680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119568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107664584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</w:p>
        </w:tc>
      </w:tr>
      <w:tr w:rsidR="00000000">
        <w:trPr>
          <w:divId w:val="2119568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</w:p>
        </w:tc>
      </w:tr>
      <w:tr w:rsidR="00000000">
        <w:trPr>
          <w:divId w:val="2119568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195680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07434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"Распадская" ИНН 4214002316 (акции 1-04-21725-N / ISIN RU000A0B90N8, 1-04-21725-N / ISIN RU000A0B90N8)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1030546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</w:tbl>
    <w:p w:rsidR="00000000" w:rsidRDefault="00407434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54"/>
        <w:gridCol w:w="1992"/>
        <w:gridCol w:w="1394"/>
        <w:gridCol w:w="1527"/>
        <w:gridCol w:w="1695"/>
        <w:gridCol w:w="1695"/>
        <w:gridCol w:w="169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1030546X7948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1030546X12181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074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074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074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1030499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07434">
            <w:pPr>
              <w:rPr>
                <w:rFonts w:eastAsia="Times New Roman"/>
              </w:rPr>
            </w:pPr>
          </w:p>
        </w:tc>
      </w:tr>
    </w:tbl>
    <w:p w:rsidR="00000000" w:rsidRDefault="00407434">
      <w:pPr>
        <w:rPr>
          <w:rFonts w:eastAsia="Times New Roman"/>
        </w:rPr>
      </w:pPr>
    </w:p>
    <w:p w:rsidR="00000000" w:rsidRDefault="00407434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407434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407434">
      <w:pPr>
        <w:pStyle w:val="a3"/>
      </w:pPr>
      <w:r>
        <w:t>Учитывая финансовые результаты за отчетный период, сохраняющуюся высокую волатильность на</w:t>
      </w:r>
      <w:r>
        <w:t xml:space="preserve"> рынках сбыта, негативные прогнозы по ценовому тренду, усиление фискального и санкционного давления, Cовет Директоров пришел к выводу, что выплата дивидендов по итогам 2024 года не соответствует интересам Общества и его акционеров. Cовет директоров принял </w:t>
      </w:r>
      <w:r>
        <w:t>решение не рекомендовать годовому общему собранию акционеров выплату дивидендов по результатам 2024 года.</w:t>
      </w:r>
    </w:p>
    <w:p w:rsidR="00000000" w:rsidRDefault="004074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</w:t>
        </w:r>
        <w:r>
          <w:rPr>
            <w:rStyle w:val="a4"/>
          </w:rPr>
          <w:t>нет, по которому можно ознакомиться с дополнительной документацией</w:t>
        </w:r>
      </w:hyperlink>
    </w:p>
    <w:p w:rsidR="00000000" w:rsidRDefault="004074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</w:t>
      </w:r>
      <w:r>
        <w:t>unt  manager (495) 956-27-90, (495) 956-27-91</w:t>
      </w:r>
    </w:p>
    <w:p w:rsidR="00000000" w:rsidRDefault="00407434">
      <w:pPr>
        <w:rPr>
          <w:rFonts w:eastAsia="Times New Roman"/>
        </w:rPr>
      </w:pPr>
      <w:r>
        <w:rPr>
          <w:rFonts w:eastAsia="Times New Roman"/>
        </w:rPr>
        <w:br/>
      </w:r>
    </w:p>
    <w:p w:rsidR="00407434" w:rsidRDefault="0040743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07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12DCD"/>
    <w:rsid w:val="00407434"/>
    <w:rsid w:val="0071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4801E6-2845-4DD8-A063-11504B04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56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59ac2b03e554b6793c9dd8e129bbcd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2025-04-21T05:16:00Z</dcterms:created>
  <dcterms:modified xsi:type="dcterms:W3CDTF">2025-04-21T05:16:00Z</dcterms:modified>
</cp:coreProperties>
</file>